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90394" w14:textId="22F18E47" w:rsidR="00B152D7" w:rsidRPr="00AD27B1" w:rsidRDefault="00B44410" w:rsidP="00B152D7">
      <w:pPr>
        <w:pStyle w:val="NormalnyWeb"/>
        <w:spacing w:before="0" w:beforeAutospacing="0" w:after="0" w:afterAutospacing="0" w:line="270" w:lineRule="atLeast"/>
        <w:jc w:val="center"/>
        <w:rPr>
          <w:rStyle w:val="Pogrubienie"/>
          <w:b w:val="0"/>
        </w:rPr>
      </w:pPr>
      <w:r w:rsidRPr="00B44410">
        <w:rPr>
          <w:rStyle w:val="Pogrubienie"/>
          <w:b w:val="0"/>
        </w:rPr>
        <w:tab/>
      </w:r>
      <w:r w:rsidRPr="00B44410">
        <w:rPr>
          <w:rStyle w:val="Pogrubienie"/>
          <w:b w:val="0"/>
        </w:rPr>
        <w:tab/>
      </w:r>
      <w:r w:rsidRPr="00B44410">
        <w:rPr>
          <w:rStyle w:val="Pogrubienie"/>
          <w:b w:val="0"/>
        </w:rPr>
        <w:tab/>
      </w:r>
      <w:r w:rsidRPr="00B44410">
        <w:rPr>
          <w:rStyle w:val="Pogrubienie"/>
          <w:b w:val="0"/>
        </w:rPr>
        <w:tab/>
      </w:r>
      <w:r w:rsidRPr="00B44410">
        <w:rPr>
          <w:rStyle w:val="Pogrubienie"/>
          <w:b w:val="0"/>
        </w:rPr>
        <w:tab/>
      </w:r>
      <w:r>
        <w:rPr>
          <w:rStyle w:val="Pogrubienie"/>
          <w:b w:val="0"/>
        </w:rPr>
        <w:tab/>
      </w:r>
      <w:r>
        <w:rPr>
          <w:rStyle w:val="Pogrubienie"/>
          <w:b w:val="0"/>
        </w:rPr>
        <w:tab/>
      </w:r>
      <w:r w:rsidR="0098798F">
        <w:rPr>
          <w:rStyle w:val="Pogrubienie"/>
          <w:b w:val="0"/>
        </w:rPr>
        <w:tab/>
      </w:r>
      <w:r w:rsidRPr="003702F2">
        <w:rPr>
          <w:rStyle w:val="Pogrubienie"/>
          <w:b w:val="0"/>
        </w:rPr>
        <w:t xml:space="preserve">Hrubieszów, dn. </w:t>
      </w:r>
      <w:r w:rsidR="00D75F06">
        <w:rPr>
          <w:rStyle w:val="Pogrubienie"/>
          <w:b w:val="0"/>
        </w:rPr>
        <w:t>2</w:t>
      </w:r>
      <w:r w:rsidR="000A38C9">
        <w:rPr>
          <w:rStyle w:val="Pogrubienie"/>
          <w:b w:val="0"/>
        </w:rPr>
        <w:t>5</w:t>
      </w:r>
      <w:r w:rsidR="00636CD0" w:rsidRPr="003702F2">
        <w:rPr>
          <w:rStyle w:val="Pogrubienie"/>
          <w:b w:val="0"/>
        </w:rPr>
        <w:t>.0</w:t>
      </w:r>
      <w:r w:rsidR="003839F1">
        <w:rPr>
          <w:rStyle w:val="Pogrubienie"/>
          <w:b w:val="0"/>
        </w:rPr>
        <w:t>6</w:t>
      </w:r>
      <w:r w:rsidR="00690B6B" w:rsidRPr="003702F2">
        <w:rPr>
          <w:rStyle w:val="Pogrubienie"/>
          <w:b w:val="0"/>
        </w:rPr>
        <w:t>.20</w:t>
      </w:r>
      <w:r w:rsidR="00DF21A1" w:rsidRPr="003702F2">
        <w:rPr>
          <w:rStyle w:val="Pogrubienie"/>
          <w:b w:val="0"/>
        </w:rPr>
        <w:t>24</w:t>
      </w:r>
      <w:r w:rsidR="00690B6B" w:rsidRPr="003702F2">
        <w:rPr>
          <w:rStyle w:val="Pogrubienie"/>
          <w:b w:val="0"/>
        </w:rPr>
        <w:t xml:space="preserve"> r.</w:t>
      </w:r>
    </w:p>
    <w:p w14:paraId="4D4E5A07" w14:textId="77777777" w:rsidR="009D1E10" w:rsidRPr="00AD27B1" w:rsidRDefault="009D1E10" w:rsidP="009D1E10">
      <w:pPr>
        <w:rPr>
          <w:b/>
        </w:rPr>
      </w:pPr>
    </w:p>
    <w:p w14:paraId="51E0A711" w14:textId="77777777" w:rsidR="009D1E10" w:rsidRPr="00AD27B1" w:rsidRDefault="009D1E10" w:rsidP="009D1E10">
      <w:pPr>
        <w:rPr>
          <w:b/>
        </w:rPr>
      </w:pPr>
    </w:p>
    <w:p w14:paraId="32761FED" w14:textId="77777777" w:rsidR="009D1E10" w:rsidRDefault="009D1E10" w:rsidP="009D1E10">
      <w:pPr>
        <w:jc w:val="center"/>
        <w:rPr>
          <w:b/>
          <w:sz w:val="36"/>
          <w:szCs w:val="36"/>
        </w:rPr>
      </w:pPr>
      <w:r w:rsidRPr="00375FED">
        <w:rPr>
          <w:b/>
          <w:sz w:val="36"/>
          <w:szCs w:val="36"/>
        </w:rPr>
        <w:t xml:space="preserve">Zapytanie ofertowe </w:t>
      </w:r>
    </w:p>
    <w:p w14:paraId="7D8A3BBF" w14:textId="62D4BB14" w:rsidR="007A15CF" w:rsidRDefault="007A15CF" w:rsidP="009D1E10">
      <w:pPr>
        <w:jc w:val="center"/>
        <w:rPr>
          <w:b/>
          <w:sz w:val="36"/>
          <w:szCs w:val="36"/>
        </w:rPr>
      </w:pPr>
      <w:r>
        <w:rPr>
          <w:b/>
          <w:sz w:val="36"/>
          <w:szCs w:val="36"/>
        </w:rPr>
        <w:t>Nr RPOZ/</w:t>
      </w:r>
      <w:r w:rsidR="001153C8">
        <w:rPr>
          <w:b/>
          <w:sz w:val="36"/>
          <w:szCs w:val="36"/>
        </w:rPr>
        <w:t>4</w:t>
      </w:r>
      <w:r>
        <w:rPr>
          <w:b/>
          <w:sz w:val="36"/>
          <w:szCs w:val="36"/>
        </w:rPr>
        <w:t>/2024</w:t>
      </w:r>
    </w:p>
    <w:p w14:paraId="6A108BEB" w14:textId="77777777" w:rsidR="005C2420" w:rsidRDefault="005C2420" w:rsidP="009D1E10">
      <w:pPr>
        <w:jc w:val="center"/>
        <w:rPr>
          <w:b/>
          <w:sz w:val="36"/>
          <w:szCs w:val="36"/>
        </w:rPr>
      </w:pPr>
    </w:p>
    <w:p w14:paraId="4CEA5CC1" w14:textId="77777777" w:rsidR="004E006F" w:rsidRDefault="004E006F" w:rsidP="009D1E10">
      <w:pPr>
        <w:jc w:val="center"/>
        <w:rPr>
          <w:b/>
          <w:sz w:val="36"/>
          <w:szCs w:val="36"/>
        </w:rPr>
      </w:pPr>
    </w:p>
    <w:p w14:paraId="52E09FF1" w14:textId="29AD02AB" w:rsidR="005C2420" w:rsidRPr="005C2420" w:rsidRDefault="005C2420" w:rsidP="005C2420">
      <w:pPr>
        <w:jc w:val="center"/>
        <w:rPr>
          <w:i/>
        </w:rPr>
      </w:pPr>
      <w:r w:rsidRPr="00EA6CDD">
        <w:rPr>
          <w:i/>
        </w:rPr>
        <w:t xml:space="preserve">Zamówienie </w:t>
      </w:r>
      <w:r>
        <w:rPr>
          <w:i/>
        </w:rPr>
        <w:t>realizowane w ramach dofinansowania</w:t>
      </w:r>
      <w:r w:rsidRPr="00EA6CDD">
        <w:rPr>
          <w:i/>
        </w:rPr>
        <w:t xml:space="preserve"> z Rządowego Programu Odbudowy Zabytków.</w:t>
      </w:r>
    </w:p>
    <w:p w14:paraId="53DE6E57" w14:textId="77777777" w:rsidR="00F966D2" w:rsidRDefault="00F966D2" w:rsidP="009D1E10">
      <w:pPr>
        <w:jc w:val="both"/>
        <w:rPr>
          <w:sz w:val="20"/>
          <w:szCs w:val="20"/>
        </w:rPr>
      </w:pPr>
    </w:p>
    <w:p w14:paraId="035A15E7" w14:textId="77777777" w:rsidR="004E006F" w:rsidRPr="00375FED" w:rsidRDefault="004E006F" w:rsidP="009D1E10">
      <w:pPr>
        <w:jc w:val="both"/>
        <w:rPr>
          <w:sz w:val="20"/>
          <w:szCs w:val="20"/>
        </w:rPr>
      </w:pPr>
    </w:p>
    <w:p w14:paraId="1DD02D42" w14:textId="77777777" w:rsidR="009D1E10" w:rsidRPr="00375FED" w:rsidRDefault="009D1E10" w:rsidP="009D1E10">
      <w:pPr>
        <w:jc w:val="both"/>
        <w:rPr>
          <w:b/>
        </w:rPr>
      </w:pPr>
      <w:r w:rsidRPr="00375FED">
        <w:rPr>
          <w:b/>
        </w:rPr>
        <w:t>I. ZAMAWIAJĄCY</w:t>
      </w:r>
    </w:p>
    <w:p w14:paraId="52C87377" w14:textId="7EC25BE9" w:rsidR="00DF21A1" w:rsidRPr="00D81388" w:rsidRDefault="00DF21A1" w:rsidP="00DF21A1">
      <w:pPr>
        <w:ind w:left="426"/>
        <w:jc w:val="both"/>
      </w:pPr>
      <w:r w:rsidRPr="00D81388">
        <w:t xml:space="preserve">Parafia </w:t>
      </w:r>
      <w:r w:rsidR="001153C8">
        <w:t xml:space="preserve">Rzymsko-Katolicka pw. Św. Apostołów Piotra i Pawła w </w:t>
      </w:r>
      <w:proofErr w:type="spellStart"/>
      <w:r w:rsidR="001153C8">
        <w:t>Moniatyczach</w:t>
      </w:r>
      <w:proofErr w:type="spellEnd"/>
      <w:r w:rsidRPr="00D81388">
        <w:t>,</w:t>
      </w:r>
    </w:p>
    <w:p w14:paraId="56650907" w14:textId="24C280A0" w:rsidR="009D1E10" w:rsidRDefault="001153C8" w:rsidP="00DF21A1">
      <w:pPr>
        <w:ind w:left="426"/>
        <w:jc w:val="both"/>
      </w:pPr>
      <w:bookmarkStart w:id="0" w:name="_Hlk166661434"/>
      <w:r>
        <w:t>Moniatycze 83</w:t>
      </w:r>
      <w:bookmarkEnd w:id="0"/>
      <w:r w:rsidR="00DF21A1" w:rsidRPr="00D81388">
        <w:t>, 22-500 Hrubieszów</w:t>
      </w:r>
    </w:p>
    <w:p w14:paraId="55A41565" w14:textId="0A4FAFE7" w:rsidR="002D0640" w:rsidRPr="00375FED" w:rsidRDefault="002D0640" w:rsidP="00DF21A1">
      <w:pPr>
        <w:ind w:left="426"/>
        <w:jc w:val="both"/>
      </w:pPr>
      <w:r w:rsidRPr="00302B3B">
        <w:t xml:space="preserve">Tel.: </w:t>
      </w:r>
      <w:r w:rsidR="001153C8">
        <w:t>607886141</w:t>
      </w:r>
    </w:p>
    <w:p w14:paraId="7D183964" w14:textId="77777777" w:rsidR="009D1E10" w:rsidRPr="00375FED" w:rsidRDefault="009D1E10" w:rsidP="009D1E10">
      <w:pPr>
        <w:jc w:val="both"/>
      </w:pPr>
    </w:p>
    <w:p w14:paraId="255EA817" w14:textId="77777777" w:rsidR="009D1E10" w:rsidRPr="00375FED" w:rsidRDefault="009D1E10" w:rsidP="009D1E10">
      <w:pPr>
        <w:jc w:val="both"/>
        <w:rPr>
          <w:b/>
        </w:rPr>
      </w:pPr>
      <w:r w:rsidRPr="00375FED">
        <w:rPr>
          <w:b/>
        </w:rPr>
        <w:t>II. OPIS PRZEDMIOTU ZAMÓWIENIA</w:t>
      </w:r>
    </w:p>
    <w:p w14:paraId="01F5A743" w14:textId="258D0F7A" w:rsidR="001153C8" w:rsidRDefault="00BB1913" w:rsidP="00BB1913">
      <w:pPr>
        <w:pStyle w:val="Akapitzlist"/>
        <w:numPr>
          <w:ilvl w:val="0"/>
          <w:numId w:val="2"/>
        </w:numPr>
        <w:jc w:val="both"/>
      </w:pPr>
      <w:r w:rsidRPr="00BB1913">
        <w:t xml:space="preserve">Przedmiotem zamówienia jest realizacja inwestycji pn.: </w:t>
      </w:r>
      <w:r w:rsidR="001153C8" w:rsidRPr="001153C8">
        <w:t xml:space="preserve">Remont organów kościelnych w </w:t>
      </w:r>
      <w:proofErr w:type="spellStart"/>
      <w:r w:rsidR="001153C8" w:rsidRPr="001153C8">
        <w:t>Moniatyczach</w:t>
      </w:r>
      <w:proofErr w:type="spellEnd"/>
      <w:r w:rsidR="001153C8">
        <w:t>.</w:t>
      </w:r>
    </w:p>
    <w:p w14:paraId="683C6F21" w14:textId="20E2F9E4" w:rsidR="002359A0" w:rsidRDefault="001153C8" w:rsidP="002359A0">
      <w:pPr>
        <w:pStyle w:val="Akapitzlist"/>
        <w:jc w:val="both"/>
      </w:pPr>
      <w:r>
        <w:t xml:space="preserve">Inwestycja polegać będzie na wykonaniu gruntownej renowacji szafy organowej i prospektu oraz renowacji podłogi w kościele w </w:t>
      </w:r>
      <w:proofErr w:type="spellStart"/>
      <w:r>
        <w:t>Moniatyczach</w:t>
      </w:r>
      <w:proofErr w:type="spellEnd"/>
      <w:r>
        <w:t>, wpisanym do rejestru zabytków nieruchomych Województwa Lubelskiego pod nr A/85, należącym do Parafii Rzymsko-Katolickiej pw. Św. Apostołów Piotra i Pawła.</w:t>
      </w:r>
    </w:p>
    <w:p w14:paraId="2FA931CA" w14:textId="77777777" w:rsidR="00033621" w:rsidRDefault="00033621" w:rsidP="00033621">
      <w:pPr>
        <w:jc w:val="both"/>
      </w:pPr>
    </w:p>
    <w:p w14:paraId="7E79E90A" w14:textId="25EE2A15" w:rsidR="00656538" w:rsidRDefault="00656538" w:rsidP="00033621">
      <w:pPr>
        <w:pStyle w:val="Akapitzlist"/>
        <w:ind w:left="709"/>
        <w:jc w:val="both"/>
      </w:pPr>
      <w:bookmarkStart w:id="1" w:name="_Hlk167181884"/>
      <w:r>
        <w:t xml:space="preserve">Prace zostaną przeprowadzone na obiekcie z drugiej połowy XIX w., zbudowanym w stylu neobarokowym, wykonanym z drewna polichromowanego ze złoconymi detalami. Prospekt trójosiowy, główna oś symetrii podkreślona półokrągłym bębnem. Skrajne osie podkreślone trójkątnymi ryzalitami. Nad polami piszczałkowymi umieszczono ażurowe kotary. Szafa ujęta jest parą ażurowych złoconych uszaków. W poziomach szafa składa się z cokołu partii środkowej i ozdobnego gzymsu wieńczącego ją od góry. </w:t>
      </w:r>
    </w:p>
    <w:p w14:paraId="42C32CE5" w14:textId="77777777" w:rsidR="00300A4B" w:rsidRDefault="00656538" w:rsidP="00033621">
      <w:pPr>
        <w:pStyle w:val="Akapitzlist"/>
        <w:ind w:left="709"/>
        <w:jc w:val="both"/>
      </w:pPr>
      <w:r>
        <w:t xml:space="preserve">Obiekt jest zniszczony i zabrudzony na skutek akumulacji kurzu z powietrza. Uszkodzeniom uległy wszystkie warstwy technologiczne obiektu. Obecnie szafa posiada wtórną warstwę malarską (widoczne w odpryskach warstwy wcześniejsze) oraz partie złocone wykonane </w:t>
      </w:r>
      <w:proofErr w:type="spellStart"/>
      <w:r>
        <w:t>szlagmetalem</w:t>
      </w:r>
      <w:proofErr w:type="spellEnd"/>
      <w:r>
        <w:t xml:space="preserve">. Malatura w wielu miejscach jest </w:t>
      </w:r>
      <w:proofErr w:type="spellStart"/>
      <w:r>
        <w:t>pouszkadzana</w:t>
      </w:r>
      <w:proofErr w:type="spellEnd"/>
      <w:r>
        <w:t xml:space="preserve"> mechanicznie, widoczne są liczne odpryski i przetarcia oraz wyryte inskrypcje. Drewno, z którego wykonano szafę jest osłabione żerowaniem larw ksylofagów (głównie kołatków). Konstrukcja szafy jest rozchwiana i osłabiona. Spowodowane jest to osłabieniem połączeń stolarskich wynikających z pracy drewna oraz intensywnego użytkowania obiektu. Konstrukcja wymaga napraw stolarskich lub/ i wymiany niektórych elementów na dolnej desce przy klawiaturze pedałowej. </w:t>
      </w:r>
      <w:proofErr w:type="spellStart"/>
      <w:r>
        <w:t>Filongi</w:t>
      </w:r>
      <w:proofErr w:type="spellEnd"/>
      <w:r>
        <w:t xml:space="preserve"> stanowiące wypełnienie </w:t>
      </w:r>
      <w:proofErr w:type="spellStart"/>
      <w:r>
        <w:t>ramiakowej</w:t>
      </w:r>
      <w:proofErr w:type="spellEnd"/>
      <w:r>
        <w:t xml:space="preserve"> konstrukcji obiektu również wymagają napraw </w:t>
      </w:r>
      <w:r w:rsidR="00300A4B">
        <w:t xml:space="preserve">stolarskich. </w:t>
      </w:r>
    </w:p>
    <w:p w14:paraId="377F504C" w14:textId="77777777" w:rsidR="00300A4B" w:rsidRDefault="00300A4B" w:rsidP="00033621">
      <w:pPr>
        <w:pStyle w:val="Akapitzlist"/>
        <w:ind w:left="709"/>
        <w:jc w:val="both"/>
      </w:pPr>
      <w:r>
        <w:t xml:space="preserve">Celem prac konserwatorskich będzie zabezpieczenie obiektu przed dalszą destrukcją. Obiektowi należy przywrócić jego najważniejszą funkcję, jaką jest odpowiednia obudowa instrumentu i umożliwienie prawidłowego serwisowania oraz strojenia organów. </w:t>
      </w:r>
    </w:p>
    <w:p w14:paraId="56EB993D" w14:textId="2EF2E671" w:rsidR="00033621" w:rsidRDefault="00033621" w:rsidP="00033621">
      <w:pPr>
        <w:pStyle w:val="Akapitzlist"/>
        <w:ind w:left="709"/>
        <w:jc w:val="both"/>
      </w:pPr>
      <w:bookmarkStart w:id="2" w:name="_Hlk169685653"/>
      <w:r>
        <w:t xml:space="preserve">Zakres prac obejmuje następujące czynności, określone w programie prac konserwatorskich, zatwierdzonych przez Wojewódzkiego Konserwatora Zabytków, w obiekcie kościoła parafialnego, </w:t>
      </w:r>
      <w:r w:rsidRPr="00033621">
        <w:t>położonego na działce nr 250 w miejscowości Moniatycze, gmina Hrubieszów</w:t>
      </w:r>
      <w:r>
        <w:t xml:space="preserve">: </w:t>
      </w:r>
    </w:p>
    <w:bookmarkEnd w:id="1"/>
    <w:p w14:paraId="13F4975A" w14:textId="7D7B30F7" w:rsidR="00033621" w:rsidRDefault="00604CE3" w:rsidP="00033621">
      <w:pPr>
        <w:pStyle w:val="Akapitzlist"/>
        <w:numPr>
          <w:ilvl w:val="0"/>
          <w:numId w:val="8"/>
        </w:numPr>
        <w:jc w:val="both"/>
      </w:pPr>
      <w:r>
        <w:lastRenderedPageBreak/>
        <w:t>wykonanie dokumentacji fotograficznej;</w:t>
      </w:r>
    </w:p>
    <w:p w14:paraId="30DF6A9B" w14:textId="552C35AC" w:rsidR="00604CE3" w:rsidRDefault="00604CE3" w:rsidP="00033621">
      <w:pPr>
        <w:pStyle w:val="Akapitzlist"/>
        <w:numPr>
          <w:ilvl w:val="0"/>
          <w:numId w:val="8"/>
        </w:numPr>
        <w:jc w:val="both"/>
      </w:pPr>
      <w:r>
        <w:t>demontaż instrumentu wykonany przez organmistrza;</w:t>
      </w:r>
    </w:p>
    <w:p w14:paraId="417E8169" w14:textId="1E6A5F3B" w:rsidR="00604CE3" w:rsidRDefault="00604CE3" w:rsidP="00033621">
      <w:pPr>
        <w:pStyle w:val="Akapitzlist"/>
        <w:numPr>
          <w:ilvl w:val="0"/>
          <w:numId w:val="8"/>
        </w:numPr>
        <w:jc w:val="both"/>
      </w:pPr>
      <w:r>
        <w:t>demontaż szafy organowej i przewiezienie jej do warsztatu;</w:t>
      </w:r>
    </w:p>
    <w:p w14:paraId="72AFEC93" w14:textId="303757DF" w:rsidR="00604CE3" w:rsidRDefault="00604CE3" w:rsidP="00033621">
      <w:pPr>
        <w:pStyle w:val="Akapitzlist"/>
        <w:numPr>
          <w:ilvl w:val="0"/>
          <w:numId w:val="8"/>
        </w:numPr>
        <w:jc w:val="both"/>
      </w:pPr>
      <w:r>
        <w:t>delikatne oczyszczenie desek podłogi i poddanie ich dezynsekcji;</w:t>
      </w:r>
    </w:p>
    <w:p w14:paraId="7439341D" w14:textId="63A10F51" w:rsidR="00604CE3" w:rsidRDefault="00604CE3" w:rsidP="00033621">
      <w:pPr>
        <w:pStyle w:val="Akapitzlist"/>
        <w:numPr>
          <w:ilvl w:val="0"/>
          <w:numId w:val="8"/>
        </w:numPr>
        <w:jc w:val="both"/>
      </w:pPr>
      <w:r>
        <w:t>oczyszczenie powierzchni z kurzu i powierzchniowych zabrudzeń;</w:t>
      </w:r>
    </w:p>
    <w:p w14:paraId="7C492679" w14:textId="779040A4" w:rsidR="00604CE3" w:rsidRDefault="00604CE3" w:rsidP="00033621">
      <w:pPr>
        <w:pStyle w:val="Akapitzlist"/>
        <w:numPr>
          <w:ilvl w:val="0"/>
          <w:numId w:val="8"/>
        </w:numPr>
        <w:jc w:val="both"/>
      </w:pPr>
      <w:r>
        <w:t>dezynsekcja przez pędzlowanie;</w:t>
      </w:r>
    </w:p>
    <w:p w14:paraId="27319EED" w14:textId="5014F8B0" w:rsidR="00604CE3" w:rsidRDefault="00604CE3" w:rsidP="00033621">
      <w:pPr>
        <w:pStyle w:val="Akapitzlist"/>
        <w:numPr>
          <w:ilvl w:val="0"/>
          <w:numId w:val="8"/>
        </w:numPr>
        <w:jc w:val="both"/>
      </w:pPr>
      <w:r>
        <w:t>wykonanie odkrywek stratygraficznych na elementach frontu i boków szafy i ustalenie pierwotnej/ najstarszej kolorystyki obiektu oraz na dekoracjach snycerskich i ustalenie pierwotnych rozwiązań pozłotniczych. Przeprowadzenie prób i dobranie optymalnej metody usuwania warstw wtórnych;</w:t>
      </w:r>
    </w:p>
    <w:p w14:paraId="082558FC" w14:textId="37C93EBB" w:rsidR="00604CE3" w:rsidRDefault="00604CE3" w:rsidP="00033621">
      <w:pPr>
        <w:pStyle w:val="Akapitzlist"/>
        <w:numPr>
          <w:ilvl w:val="0"/>
          <w:numId w:val="8"/>
        </w:numPr>
        <w:jc w:val="both"/>
      </w:pPr>
      <w:r>
        <w:t>naprawy stolarskie konstrukcji szafy – klejenie, flekowanie ubytków;</w:t>
      </w:r>
    </w:p>
    <w:p w14:paraId="6FFDAFB8" w14:textId="2CCB2442" w:rsidR="00604CE3" w:rsidRDefault="00604CE3" w:rsidP="00033621">
      <w:pPr>
        <w:pStyle w:val="Akapitzlist"/>
        <w:numPr>
          <w:ilvl w:val="0"/>
          <w:numId w:val="8"/>
        </w:numPr>
        <w:jc w:val="both"/>
      </w:pPr>
      <w:r>
        <w:t xml:space="preserve">rekonstrukcja brakujących </w:t>
      </w:r>
      <w:proofErr w:type="spellStart"/>
      <w:r>
        <w:t>filongów</w:t>
      </w:r>
      <w:proofErr w:type="spellEnd"/>
      <w:r>
        <w:t>;</w:t>
      </w:r>
    </w:p>
    <w:p w14:paraId="72D30235" w14:textId="62A8800C" w:rsidR="00604CE3" w:rsidRDefault="00604CE3" w:rsidP="00033621">
      <w:pPr>
        <w:pStyle w:val="Akapitzlist"/>
        <w:numPr>
          <w:ilvl w:val="0"/>
          <w:numId w:val="8"/>
        </w:numPr>
        <w:jc w:val="both"/>
      </w:pPr>
      <w:r>
        <w:t>uzupełnienie ubytków drewna. Opracowanie powierzchni uzupełnień;</w:t>
      </w:r>
    </w:p>
    <w:p w14:paraId="79F3D765" w14:textId="45725C82" w:rsidR="00604CE3" w:rsidRDefault="00604CE3" w:rsidP="00033621">
      <w:pPr>
        <w:pStyle w:val="Akapitzlist"/>
        <w:numPr>
          <w:ilvl w:val="0"/>
          <w:numId w:val="8"/>
        </w:numPr>
        <w:jc w:val="both"/>
      </w:pPr>
      <w:r>
        <w:t>wykonanie złoceń w technice i technologii zgodnej z oryginałem;</w:t>
      </w:r>
    </w:p>
    <w:p w14:paraId="59DDA976" w14:textId="6D203B93" w:rsidR="00604CE3" w:rsidRDefault="00604CE3" w:rsidP="00033621">
      <w:pPr>
        <w:pStyle w:val="Akapitzlist"/>
        <w:numPr>
          <w:ilvl w:val="0"/>
          <w:numId w:val="8"/>
        </w:numPr>
        <w:jc w:val="both"/>
      </w:pPr>
      <w:r>
        <w:t>założenie izolacji na warstwach</w:t>
      </w:r>
      <w:r w:rsidR="00173CCB">
        <w:t xml:space="preserve"> polichromowanych np. werniksem damarowym;</w:t>
      </w:r>
    </w:p>
    <w:p w14:paraId="257AB006" w14:textId="4995C862" w:rsidR="00173CCB" w:rsidRDefault="00173CCB" w:rsidP="00033621">
      <w:pPr>
        <w:pStyle w:val="Akapitzlist"/>
        <w:numPr>
          <w:ilvl w:val="0"/>
          <w:numId w:val="8"/>
        </w:numPr>
        <w:jc w:val="both"/>
      </w:pPr>
      <w:r>
        <w:t xml:space="preserve">wykonanie rekonstrukcji warstw malarskich w technikach uzgodnionych w WUOZ (proponuje się zastosowanie dobrej jakości farb </w:t>
      </w:r>
      <w:proofErr w:type="spellStart"/>
      <w:r>
        <w:t>alkidowych</w:t>
      </w:r>
      <w:proofErr w:type="spellEnd"/>
      <w:r>
        <w:t>) z pozostawieniem świadków najlepiej zachowanych partii polichromii;</w:t>
      </w:r>
    </w:p>
    <w:p w14:paraId="20AA8BB6" w14:textId="4992810F" w:rsidR="00173CCB" w:rsidRDefault="00173CCB" w:rsidP="00033621">
      <w:pPr>
        <w:pStyle w:val="Akapitzlist"/>
        <w:numPr>
          <w:ilvl w:val="0"/>
          <w:numId w:val="8"/>
        </w:numPr>
        <w:jc w:val="both"/>
      </w:pPr>
      <w:r>
        <w:t>pomalowanie obiektu na kolor zbliżony do kolorystyki ołtarza głównego;</w:t>
      </w:r>
    </w:p>
    <w:p w14:paraId="5BF28B02" w14:textId="446D5C75" w:rsidR="00173CCB" w:rsidRDefault="00173CCB" w:rsidP="00033621">
      <w:pPr>
        <w:pStyle w:val="Akapitzlist"/>
        <w:numPr>
          <w:ilvl w:val="0"/>
          <w:numId w:val="8"/>
        </w:numPr>
        <w:jc w:val="both"/>
      </w:pPr>
      <w:r>
        <w:t>montaż szafy organowej na chórze kościoła;</w:t>
      </w:r>
    </w:p>
    <w:p w14:paraId="11ACC0D3" w14:textId="15CB19DE" w:rsidR="00173CCB" w:rsidRDefault="00173CCB" w:rsidP="00033621">
      <w:pPr>
        <w:pStyle w:val="Akapitzlist"/>
        <w:numPr>
          <w:ilvl w:val="0"/>
          <w:numId w:val="8"/>
        </w:numPr>
        <w:jc w:val="both"/>
      </w:pPr>
      <w:r>
        <w:t>wykonanie dokumentacji powykonawczej.</w:t>
      </w:r>
      <w:bookmarkEnd w:id="2"/>
    </w:p>
    <w:p w14:paraId="52ECDC9D" w14:textId="77777777" w:rsidR="002D3ACE" w:rsidRDefault="002D3ACE" w:rsidP="002D3ACE">
      <w:pPr>
        <w:jc w:val="both"/>
      </w:pPr>
    </w:p>
    <w:p w14:paraId="58A294B9" w14:textId="4A9D0908" w:rsidR="00F16A3F" w:rsidRPr="00033621" w:rsidRDefault="00F16A3F" w:rsidP="006F3A3A">
      <w:pPr>
        <w:jc w:val="both"/>
      </w:pPr>
      <w:r w:rsidRPr="00033621">
        <w:t xml:space="preserve">Kod CPV: </w:t>
      </w:r>
    </w:p>
    <w:p w14:paraId="4C11E6F0" w14:textId="75801E88" w:rsidR="00253179" w:rsidRPr="00033621" w:rsidRDefault="00253179" w:rsidP="00D5571D">
      <w:pPr>
        <w:outlineLvl w:val="0"/>
      </w:pPr>
      <w:r w:rsidRPr="00033621">
        <w:t>45453100-8 – Roboty renowacyjne</w:t>
      </w:r>
    </w:p>
    <w:p w14:paraId="36450DB6" w14:textId="2B152F31" w:rsidR="0024187B" w:rsidRPr="00033621" w:rsidRDefault="0024187B" w:rsidP="00D5571D">
      <w:pPr>
        <w:outlineLvl w:val="0"/>
      </w:pPr>
      <w:r w:rsidRPr="00033621">
        <w:t>37311300-4 – Organy muzyczne</w:t>
      </w:r>
    </w:p>
    <w:p w14:paraId="44B4FE21" w14:textId="68133FF2" w:rsidR="00400356" w:rsidRPr="00033621" w:rsidRDefault="00400356" w:rsidP="00D5571D">
      <w:pPr>
        <w:outlineLvl w:val="0"/>
      </w:pPr>
      <w:r w:rsidRPr="00033621">
        <w:t>92521220-7 – Usługi ochrony eksponatów</w:t>
      </w:r>
    </w:p>
    <w:p w14:paraId="017FC02A" w14:textId="1005B380" w:rsidR="00EA6D9D" w:rsidRPr="00253179" w:rsidRDefault="00EA6D9D" w:rsidP="00D5571D">
      <w:pPr>
        <w:outlineLvl w:val="0"/>
        <w:rPr>
          <w:rFonts w:ascii="Voces" w:hAnsi="Voces" w:cs="Helvetica"/>
          <w:kern w:val="36"/>
        </w:rPr>
      </w:pPr>
      <w:r w:rsidRPr="00033621">
        <w:rPr>
          <w:rFonts w:ascii="Voces" w:hAnsi="Voces" w:cs="Helvetica"/>
          <w:kern w:val="36"/>
        </w:rPr>
        <w:t>45421000-4 – Roboty w zakresie stolarki budowlanej</w:t>
      </w:r>
    </w:p>
    <w:p w14:paraId="234EC747" w14:textId="77777777" w:rsidR="007E0691" w:rsidRDefault="007E0691" w:rsidP="007E0691">
      <w:pPr>
        <w:jc w:val="both"/>
      </w:pPr>
    </w:p>
    <w:p w14:paraId="203FBDFF" w14:textId="77777777" w:rsidR="009D1E10" w:rsidRDefault="009D1E10" w:rsidP="00175DA3">
      <w:pPr>
        <w:pStyle w:val="Akapitzlist"/>
        <w:numPr>
          <w:ilvl w:val="0"/>
          <w:numId w:val="2"/>
        </w:numPr>
        <w:ind w:left="284" w:hanging="284"/>
        <w:jc w:val="both"/>
      </w:pPr>
      <w:r w:rsidRPr="00375FED">
        <w:t>Zamawiający nie dopuszcza możliwości składania ofert częściowych.</w:t>
      </w:r>
    </w:p>
    <w:p w14:paraId="486892E3" w14:textId="77777777" w:rsidR="009D1E10" w:rsidRPr="00375FED" w:rsidRDefault="009D1E10" w:rsidP="009D1E10">
      <w:pPr>
        <w:jc w:val="both"/>
      </w:pPr>
    </w:p>
    <w:p w14:paraId="6ED7F198" w14:textId="77777777" w:rsidR="009D1E10" w:rsidRPr="00375FED" w:rsidRDefault="009D1E10" w:rsidP="009D1E10">
      <w:pPr>
        <w:jc w:val="both"/>
        <w:rPr>
          <w:b/>
        </w:rPr>
      </w:pPr>
      <w:r w:rsidRPr="00375FED">
        <w:rPr>
          <w:b/>
        </w:rPr>
        <w:t>III. TERMIN WYKONANIA ZAMÓWIENIA</w:t>
      </w:r>
    </w:p>
    <w:p w14:paraId="6D5C39F8" w14:textId="2A580562" w:rsidR="009D1E10" w:rsidRPr="00375FED" w:rsidRDefault="009D1E10" w:rsidP="006C4327">
      <w:pPr>
        <w:ind w:left="284" w:hanging="284"/>
        <w:jc w:val="both"/>
      </w:pPr>
      <w:r w:rsidRPr="00F636E4">
        <w:t xml:space="preserve">Termin wykonania przedmiotu zamówienia: </w:t>
      </w:r>
      <w:r w:rsidRPr="00302B3B">
        <w:t xml:space="preserve">do dnia </w:t>
      </w:r>
      <w:r w:rsidR="00033621" w:rsidRPr="003702F2">
        <w:t>15 grudnia</w:t>
      </w:r>
      <w:r w:rsidR="00647077" w:rsidRPr="003702F2">
        <w:t xml:space="preserve"> 2025 </w:t>
      </w:r>
      <w:r w:rsidR="00DF21A1" w:rsidRPr="003702F2">
        <w:t>r.</w:t>
      </w:r>
    </w:p>
    <w:p w14:paraId="0628D2B6" w14:textId="77777777" w:rsidR="009D1E10" w:rsidRPr="00375FED" w:rsidRDefault="009D1E10" w:rsidP="009D1E10">
      <w:pPr>
        <w:jc w:val="both"/>
      </w:pPr>
    </w:p>
    <w:p w14:paraId="597CF93A" w14:textId="62C4CD01" w:rsidR="00DF21A1" w:rsidRDefault="009D1E10" w:rsidP="009D1E10">
      <w:pPr>
        <w:jc w:val="both"/>
        <w:rPr>
          <w:b/>
        </w:rPr>
      </w:pPr>
      <w:r w:rsidRPr="00375FED">
        <w:rPr>
          <w:b/>
        </w:rPr>
        <w:t xml:space="preserve">IV. </w:t>
      </w:r>
      <w:r w:rsidR="00DF21A1">
        <w:rPr>
          <w:b/>
        </w:rPr>
        <w:t>OKRES GWARANCJI</w:t>
      </w:r>
    </w:p>
    <w:p w14:paraId="2A12B5E3" w14:textId="7A92BBCD" w:rsidR="00DF21A1" w:rsidRDefault="00DF21A1" w:rsidP="006C4327">
      <w:pPr>
        <w:jc w:val="both"/>
        <w:rPr>
          <w:bCs/>
        </w:rPr>
      </w:pPr>
      <w:r>
        <w:rPr>
          <w:bCs/>
        </w:rPr>
        <w:t xml:space="preserve">Wykonawca, </w:t>
      </w:r>
      <w:r w:rsidR="002D0640">
        <w:rPr>
          <w:bCs/>
        </w:rPr>
        <w:t>którego oferta zostanie wybrana</w:t>
      </w:r>
      <w:r>
        <w:rPr>
          <w:bCs/>
        </w:rPr>
        <w:t>, udzieli gwarancji umownej na wykonane prace, na okres nie krótszy niż 36 miesięcy.</w:t>
      </w:r>
    </w:p>
    <w:p w14:paraId="5B98576E" w14:textId="77777777" w:rsidR="00DF21A1" w:rsidRPr="00DF21A1" w:rsidRDefault="00DF21A1" w:rsidP="00DF21A1">
      <w:pPr>
        <w:ind w:firstLine="709"/>
        <w:jc w:val="both"/>
        <w:rPr>
          <w:bCs/>
        </w:rPr>
      </w:pPr>
    </w:p>
    <w:p w14:paraId="67284E15" w14:textId="41E1CEE1" w:rsidR="009D1E10" w:rsidRPr="008825B4" w:rsidRDefault="008825B4" w:rsidP="009D1E10">
      <w:pPr>
        <w:jc w:val="both"/>
        <w:rPr>
          <w:bCs/>
        </w:rPr>
      </w:pPr>
      <w:r>
        <w:rPr>
          <w:b/>
        </w:rPr>
        <w:t xml:space="preserve">V. </w:t>
      </w:r>
      <w:r w:rsidR="009D1E10" w:rsidRPr="00375FED">
        <w:rPr>
          <w:b/>
        </w:rPr>
        <w:t>OPIS SPOSBU PRZYGOTOWANIA OFERTY</w:t>
      </w:r>
    </w:p>
    <w:p w14:paraId="10485DCA" w14:textId="78B59712" w:rsidR="004C4E96" w:rsidRDefault="00A06C1E" w:rsidP="006C4327">
      <w:pPr>
        <w:ind w:left="426" w:hanging="426"/>
        <w:jc w:val="both"/>
      </w:pPr>
      <w:r>
        <w:t xml:space="preserve">1. </w:t>
      </w:r>
      <w:r w:rsidR="009D1E10" w:rsidRPr="00375FED">
        <w:t>Oferent powinien stworzyć ofertę na formularzu załączonym do niniejszego zapytania.</w:t>
      </w:r>
    </w:p>
    <w:p w14:paraId="05BEFC79" w14:textId="4F452F14" w:rsidR="00A06C1E" w:rsidRDefault="00A06C1E" w:rsidP="006C4327">
      <w:pPr>
        <w:ind w:left="426" w:hanging="426"/>
        <w:jc w:val="both"/>
      </w:pPr>
      <w:r>
        <w:t>2. Oferent może złożyć tylko jedną ofertę.</w:t>
      </w:r>
    </w:p>
    <w:p w14:paraId="5F1FA8EE" w14:textId="6A1D97E8" w:rsidR="00A06C1E" w:rsidRPr="00375FED" w:rsidRDefault="00A06C1E" w:rsidP="006C4327">
      <w:pPr>
        <w:ind w:left="426" w:hanging="426"/>
        <w:jc w:val="both"/>
      </w:pPr>
      <w:r>
        <w:t xml:space="preserve">3. </w:t>
      </w:r>
      <w:r w:rsidR="005E4D32">
        <w:t>Cena złożonej oferty</w:t>
      </w:r>
      <w:r>
        <w:t xml:space="preserve"> powinna zawierać wszystkie koszty związane z wykonaniem zamówienia, w tym podatki i ewentualne opłaty.</w:t>
      </w:r>
    </w:p>
    <w:p w14:paraId="4342BFE9" w14:textId="77777777" w:rsidR="009D1E10" w:rsidRPr="00375FED" w:rsidRDefault="009D1E10" w:rsidP="009D1E10">
      <w:pPr>
        <w:jc w:val="both"/>
      </w:pPr>
    </w:p>
    <w:p w14:paraId="46AFA15B" w14:textId="72BB43E4" w:rsidR="0024064F" w:rsidRDefault="009D1E10" w:rsidP="009D1E10">
      <w:pPr>
        <w:jc w:val="both"/>
        <w:rPr>
          <w:b/>
        </w:rPr>
      </w:pPr>
      <w:r w:rsidRPr="00375FED">
        <w:rPr>
          <w:b/>
        </w:rPr>
        <w:t xml:space="preserve">V. </w:t>
      </w:r>
      <w:r w:rsidR="0024064F">
        <w:rPr>
          <w:b/>
        </w:rPr>
        <w:t>WARUNKI UDZIAŁU W POSTĘPOWANIU</w:t>
      </w:r>
    </w:p>
    <w:p w14:paraId="0C247EE1" w14:textId="0C7D86C7" w:rsidR="00F03436" w:rsidRPr="00F03436" w:rsidRDefault="0024064F" w:rsidP="00F03436">
      <w:pPr>
        <w:ind w:left="426" w:hanging="426"/>
        <w:jc w:val="both"/>
        <w:rPr>
          <w:bCs/>
        </w:rPr>
      </w:pPr>
      <w:r w:rsidRPr="00165821">
        <w:rPr>
          <w:bCs/>
        </w:rPr>
        <w:t xml:space="preserve">1. </w:t>
      </w:r>
      <w:r w:rsidR="00F03436" w:rsidRPr="00165821">
        <w:rPr>
          <w:bCs/>
        </w:rPr>
        <w:t>Zamawiający nie dopuszcza udziału podwykonawców w wykonaniu zamówienia.</w:t>
      </w:r>
    </w:p>
    <w:p w14:paraId="4EF7344E" w14:textId="11612B38" w:rsidR="0024064F" w:rsidRPr="00F32A80" w:rsidRDefault="00F03436" w:rsidP="006C4327">
      <w:pPr>
        <w:ind w:left="426" w:hanging="426"/>
        <w:jc w:val="both"/>
        <w:rPr>
          <w:bCs/>
        </w:rPr>
      </w:pPr>
      <w:r w:rsidRPr="00F32A80">
        <w:rPr>
          <w:bCs/>
        </w:rPr>
        <w:t xml:space="preserve">2. </w:t>
      </w:r>
      <w:r w:rsidR="0024064F" w:rsidRPr="00F32A80">
        <w:rPr>
          <w:bCs/>
        </w:rPr>
        <w:t>Do udziału w postępowaniu uprawnieni są wykonawcy którzy:</w:t>
      </w:r>
    </w:p>
    <w:p w14:paraId="231154B5" w14:textId="77777777" w:rsidR="00165821" w:rsidRDefault="00393F5E" w:rsidP="006C4327">
      <w:pPr>
        <w:ind w:left="426" w:hanging="426"/>
        <w:jc w:val="both"/>
        <w:rPr>
          <w:bCs/>
        </w:rPr>
      </w:pPr>
      <w:r w:rsidRPr="00F32A80">
        <w:rPr>
          <w:bCs/>
        </w:rPr>
        <w:t>a)</w:t>
      </w:r>
      <w:r w:rsidR="0024064F" w:rsidRPr="00F32A80">
        <w:rPr>
          <w:bCs/>
        </w:rPr>
        <w:t xml:space="preserve"> posiadają uprawnienia do wykonywania określonej działalności lub czynności, </w:t>
      </w:r>
      <w:r w:rsidR="00165821">
        <w:rPr>
          <w:bCs/>
        </w:rPr>
        <w:t>tj. :</w:t>
      </w:r>
    </w:p>
    <w:p w14:paraId="2DEAAB67" w14:textId="77777777" w:rsidR="00165821" w:rsidRDefault="00165821" w:rsidP="006C4327">
      <w:pPr>
        <w:ind w:left="426" w:hanging="426"/>
        <w:jc w:val="both"/>
        <w:rPr>
          <w:bCs/>
        </w:rPr>
      </w:pPr>
    </w:p>
    <w:p w14:paraId="45F3B23F" w14:textId="2F7E8DD7" w:rsidR="0024064F" w:rsidRDefault="00165821" w:rsidP="00165821">
      <w:pPr>
        <w:ind w:left="426"/>
        <w:jc w:val="both"/>
        <w:rPr>
          <w:bCs/>
        </w:rPr>
      </w:pPr>
      <w:r>
        <w:rPr>
          <w:bCs/>
        </w:rPr>
        <w:t xml:space="preserve">- posiadają </w:t>
      </w:r>
      <w:r w:rsidR="001B03A4">
        <w:rPr>
          <w:bCs/>
        </w:rPr>
        <w:t>uprawnienia</w:t>
      </w:r>
      <w:r>
        <w:rPr>
          <w:bCs/>
        </w:rPr>
        <w:t xml:space="preserve"> do prac przy zabytkowych instrumentach w formie państwowego dyplomu </w:t>
      </w:r>
      <w:r w:rsidR="004945BD" w:rsidRPr="004945BD">
        <w:rPr>
          <w:bCs/>
        </w:rPr>
        <w:t xml:space="preserve">ukończenia studiów w kierunku konserwacja i restauracja malarstwa i rzeźby polichromowanej </w:t>
      </w:r>
      <w:r>
        <w:rPr>
          <w:bCs/>
        </w:rPr>
        <w:t>od co najmniej 8 lat przed upływem terminu składania ofert.</w:t>
      </w:r>
    </w:p>
    <w:p w14:paraId="6263A457" w14:textId="01E3461B" w:rsidR="00165821" w:rsidRDefault="00165821" w:rsidP="00165821">
      <w:pPr>
        <w:ind w:left="426"/>
        <w:jc w:val="both"/>
        <w:rPr>
          <w:bCs/>
        </w:rPr>
      </w:pPr>
      <w:r w:rsidRPr="00165821">
        <w:rPr>
          <w:bCs/>
        </w:rPr>
        <w:lastRenderedPageBreak/>
        <w:t>W celu potwierdzenia oferent dostarczy</w:t>
      </w:r>
      <w:r>
        <w:rPr>
          <w:bCs/>
        </w:rPr>
        <w:t xml:space="preserve"> kopię dyplomu.</w:t>
      </w:r>
    </w:p>
    <w:p w14:paraId="0995BEF2" w14:textId="77777777" w:rsidR="00165821" w:rsidRPr="00F32A80" w:rsidRDefault="00165821" w:rsidP="004945BD">
      <w:pPr>
        <w:jc w:val="both"/>
        <w:rPr>
          <w:bCs/>
        </w:rPr>
      </w:pPr>
    </w:p>
    <w:p w14:paraId="1B866153" w14:textId="1966D3EA" w:rsidR="00AE784C" w:rsidRDefault="00393F5E" w:rsidP="00AE784C">
      <w:pPr>
        <w:ind w:left="426" w:hanging="426"/>
        <w:jc w:val="both"/>
        <w:rPr>
          <w:bCs/>
        </w:rPr>
      </w:pPr>
      <w:r w:rsidRPr="00F32A80">
        <w:rPr>
          <w:bCs/>
        </w:rPr>
        <w:t>b) posiadają wiedzę i doświadczenie oraz dysponują odpowiednim potencjałem technicznym oraz osobami zdolnymi do wykonywania zamówienia</w:t>
      </w:r>
      <w:r w:rsidR="00AE784C">
        <w:rPr>
          <w:bCs/>
        </w:rPr>
        <w:t>, tj.:</w:t>
      </w:r>
    </w:p>
    <w:p w14:paraId="3D2FF256" w14:textId="77777777" w:rsidR="00AE784C" w:rsidRDefault="00AE784C" w:rsidP="00AE784C">
      <w:pPr>
        <w:ind w:left="426" w:hanging="426"/>
        <w:jc w:val="both"/>
        <w:rPr>
          <w:bCs/>
        </w:rPr>
      </w:pPr>
    </w:p>
    <w:p w14:paraId="0EE48890" w14:textId="3E649702" w:rsidR="00165821" w:rsidRDefault="00AE784C" w:rsidP="00AE784C">
      <w:pPr>
        <w:ind w:left="426"/>
        <w:jc w:val="both"/>
        <w:rPr>
          <w:bCs/>
        </w:rPr>
      </w:pPr>
      <w:r>
        <w:rPr>
          <w:bCs/>
        </w:rPr>
        <w:t xml:space="preserve">- w ciągu ostatnich </w:t>
      </w:r>
      <w:r w:rsidR="00381227">
        <w:rPr>
          <w:bCs/>
        </w:rPr>
        <w:t>5</w:t>
      </w:r>
      <w:r>
        <w:rPr>
          <w:bCs/>
        </w:rPr>
        <w:t xml:space="preserve"> lat </w:t>
      </w:r>
      <w:r w:rsidR="00165821">
        <w:rPr>
          <w:bCs/>
        </w:rPr>
        <w:t xml:space="preserve">ukończyli </w:t>
      </w:r>
      <w:r>
        <w:rPr>
          <w:bCs/>
        </w:rPr>
        <w:t xml:space="preserve">co najmniej </w:t>
      </w:r>
      <w:r w:rsidR="00381227">
        <w:rPr>
          <w:bCs/>
        </w:rPr>
        <w:t>4</w:t>
      </w:r>
      <w:r w:rsidR="00165821">
        <w:rPr>
          <w:bCs/>
        </w:rPr>
        <w:t xml:space="preserve"> prace polegające na prawidłowym przeprowadzeniu generalnego remontu i renowacji co najmniej </w:t>
      </w:r>
      <w:r w:rsidR="00381227">
        <w:rPr>
          <w:bCs/>
        </w:rPr>
        <w:t xml:space="preserve">4 </w:t>
      </w:r>
      <w:r w:rsidR="00381227" w:rsidRPr="00381227">
        <w:rPr>
          <w:bCs/>
        </w:rPr>
        <w:t>szaf organowych lat 1850 – 1920 wpisanych do ewidencji lub rejestru zabytków</w:t>
      </w:r>
      <w:r w:rsidR="003C4739">
        <w:rPr>
          <w:bCs/>
        </w:rPr>
        <w:t xml:space="preserve">, a prace zostały potwierdzone </w:t>
      </w:r>
      <w:r w:rsidR="00150630">
        <w:rPr>
          <w:bCs/>
        </w:rPr>
        <w:t>przez Urząd Ochrony Zabytków.</w:t>
      </w:r>
    </w:p>
    <w:p w14:paraId="65E70082" w14:textId="6C46A350" w:rsidR="00150630" w:rsidRDefault="00150630" w:rsidP="00AE784C">
      <w:pPr>
        <w:ind w:left="426"/>
        <w:jc w:val="both"/>
        <w:rPr>
          <w:bCs/>
        </w:rPr>
      </w:pPr>
      <w:r w:rsidRPr="00150630">
        <w:rPr>
          <w:bCs/>
        </w:rPr>
        <w:t xml:space="preserve">W celu potwierdzenia oferent dostarczy </w:t>
      </w:r>
      <w:r>
        <w:rPr>
          <w:bCs/>
        </w:rPr>
        <w:t xml:space="preserve">dokumenty potwierdzające dokonanie </w:t>
      </w:r>
      <w:r w:rsidRPr="00150630">
        <w:rPr>
          <w:bCs/>
        </w:rPr>
        <w:t xml:space="preserve">odbioru konserwatorskiego lub innego dokumentu potwierdzającego wykonanie takich prac, wydanego przez przedstawicieli </w:t>
      </w:r>
      <w:proofErr w:type="spellStart"/>
      <w:r w:rsidRPr="00150630">
        <w:rPr>
          <w:bCs/>
        </w:rPr>
        <w:t>WUOiKZ</w:t>
      </w:r>
      <w:proofErr w:type="spellEnd"/>
      <w:r>
        <w:rPr>
          <w:bCs/>
        </w:rPr>
        <w:t>.</w:t>
      </w:r>
    </w:p>
    <w:p w14:paraId="24400383" w14:textId="77777777" w:rsidR="00381227" w:rsidRPr="00B2584C" w:rsidRDefault="00381227" w:rsidP="0086365D">
      <w:pPr>
        <w:jc w:val="both"/>
        <w:rPr>
          <w:bCs/>
        </w:rPr>
      </w:pPr>
    </w:p>
    <w:p w14:paraId="52AB818E" w14:textId="180EAFFD" w:rsidR="00E530EA" w:rsidRDefault="00F03436" w:rsidP="006C4327">
      <w:pPr>
        <w:ind w:left="426" w:hanging="426"/>
        <w:jc w:val="both"/>
        <w:rPr>
          <w:bCs/>
        </w:rPr>
      </w:pPr>
      <w:r>
        <w:rPr>
          <w:bCs/>
        </w:rPr>
        <w:t>3.</w:t>
      </w:r>
      <w:r w:rsidR="00E530EA">
        <w:rPr>
          <w:bCs/>
        </w:rPr>
        <w:t xml:space="preserve"> </w:t>
      </w:r>
      <w:r w:rsidR="00F32A80">
        <w:rPr>
          <w:bCs/>
        </w:rPr>
        <w:t>Oferta wykonawcy, który nie będzie spełniał warunków udziału w postępowaniu zostanie odrzucona</w:t>
      </w:r>
      <w:r w:rsidR="00E530EA">
        <w:rPr>
          <w:bCs/>
        </w:rPr>
        <w:t>.</w:t>
      </w:r>
    </w:p>
    <w:p w14:paraId="484476FD" w14:textId="77777777" w:rsidR="00E41046" w:rsidRPr="0024064F" w:rsidRDefault="00E41046" w:rsidP="006C4327">
      <w:pPr>
        <w:ind w:left="426" w:hanging="426"/>
        <w:jc w:val="both"/>
        <w:rPr>
          <w:bCs/>
        </w:rPr>
      </w:pPr>
    </w:p>
    <w:p w14:paraId="72C929F4" w14:textId="0FEEDDD1" w:rsidR="009D1E10" w:rsidRPr="00375FED" w:rsidRDefault="005B38C6" w:rsidP="009D1E10">
      <w:pPr>
        <w:jc w:val="both"/>
        <w:rPr>
          <w:b/>
        </w:rPr>
      </w:pPr>
      <w:r>
        <w:rPr>
          <w:b/>
        </w:rPr>
        <w:t xml:space="preserve">VI. </w:t>
      </w:r>
      <w:r w:rsidR="009D1E10" w:rsidRPr="00375FED">
        <w:rPr>
          <w:b/>
        </w:rPr>
        <w:t>MIEJSCE ORAZ TERMIN SKŁADANIA OFERT</w:t>
      </w:r>
    </w:p>
    <w:p w14:paraId="0D1A41EC" w14:textId="22FAB8C7" w:rsidR="009525A6" w:rsidRDefault="00F51FA7" w:rsidP="009525A6">
      <w:pPr>
        <w:pStyle w:val="Akapitzlist"/>
        <w:numPr>
          <w:ilvl w:val="0"/>
          <w:numId w:val="5"/>
        </w:numPr>
        <w:ind w:left="426" w:hanging="426"/>
        <w:jc w:val="both"/>
      </w:pPr>
      <w:r w:rsidRPr="00F51FA7">
        <w:t xml:space="preserve">Oferta powinna być przekazana za pośrednictwem poczty </w:t>
      </w:r>
      <w:r w:rsidR="00F522B1">
        <w:t xml:space="preserve">lub osobiście na adres: </w:t>
      </w:r>
      <w:r w:rsidR="008D29CC" w:rsidRPr="008D29CC">
        <w:t xml:space="preserve">Parafia Rzymsko-Katolicka pw. Św. Apostołów Piotra i Pawła w </w:t>
      </w:r>
      <w:proofErr w:type="spellStart"/>
      <w:r w:rsidR="008D29CC" w:rsidRPr="008D29CC">
        <w:t>Moniatyczach</w:t>
      </w:r>
      <w:proofErr w:type="spellEnd"/>
      <w:r w:rsidR="00F522B1">
        <w:t xml:space="preserve">, </w:t>
      </w:r>
      <w:r w:rsidR="008D29CC" w:rsidRPr="008D29CC">
        <w:t>Moniatycze 83</w:t>
      </w:r>
      <w:r w:rsidR="00F522B1">
        <w:t>, 22-500 Hrubieszów</w:t>
      </w:r>
      <w:r w:rsidR="009525A6">
        <w:t>.</w:t>
      </w:r>
    </w:p>
    <w:p w14:paraId="1AD06721" w14:textId="5BB8450D" w:rsidR="009525A6" w:rsidRDefault="00C251AE" w:rsidP="009525A6">
      <w:pPr>
        <w:pStyle w:val="Akapitzlist"/>
        <w:numPr>
          <w:ilvl w:val="0"/>
          <w:numId w:val="5"/>
        </w:numPr>
        <w:ind w:left="426" w:hanging="426"/>
        <w:jc w:val="both"/>
      </w:pPr>
      <w:r w:rsidRPr="00F636E4">
        <w:t xml:space="preserve">Termin składania ofert: </w:t>
      </w:r>
      <w:r w:rsidRPr="003702F2">
        <w:t xml:space="preserve">do </w:t>
      </w:r>
      <w:r w:rsidR="00301525" w:rsidRPr="003702F2">
        <w:t>2</w:t>
      </w:r>
      <w:r w:rsidR="001E5142">
        <w:t>6</w:t>
      </w:r>
      <w:r w:rsidR="009D1E10" w:rsidRPr="003702F2">
        <w:t xml:space="preserve"> </w:t>
      </w:r>
      <w:r w:rsidR="009B0C92">
        <w:t>lipca</w:t>
      </w:r>
      <w:r w:rsidR="00F522B1" w:rsidRPr="003702F2">
        <w:t xml:space="preserve"> </w:t>
      </w:r>
      <w:r w:rsidR="009D1E10" w:rsidRPr="003702F2">
        <w:t>2</w:t>
      </w:r>
      <w:r w:rsidR="00C57EBB" w:rsidRPr="003702F2">
        <w:t>0</w:t>
      </w:r>
      <w:r w:rsidR="00F522B1" w:rsidRPr="003702F2">
        <w:t>24</w:t>
      </w:r>
      <w:r w:rsidR="00C57EBB" w:rsidRPr="003702F2">
        <w:t xml:space="preserve"> r.</w:t>
      </w:r>
      <w:r w:rsidR="00C57EBB" w:rsidRPr="00302B3B">
        <w:t xml:space="preserve"> do godz. 1</w:t>
      </w:r>
      <w:r w:rsidR="00F522B1" w:rsidRPr="00302B3B">
        <w:t>4</w:t>
      </w:r>
      <w:r w:rsidR="009D1E10" w:rsidRPr="00302B3B">
        <w:t>:00</w:t>
      </w:r>
      <w:r w:rsidR="00F06F51" w:rsidRPr="00F636E4">
        <w:t xml:space="preserve">. </w:t>
      </w:r>
      <w:r w:rsidR="00F522B1">
        <w:t>O</w:t>
      </w:r>
      <w:r w:rsidR="00F06F51" w:rsidRPr="00F636E4">
        <w:t>ferty</w:t>
      </w:r>
      <w:r w:rsidR="00F522B1">
        <w:t xml:space="preserve">, które wpłyną do Zamawiającego </w:t>
      </w:r>
      <w:r w:rsidR="00F06F51" w:rsidRPr="00F636E4">
        <w:t>po</w:t>
      </w:r>
      <w:r w:rsidR="00F06F51" w:rsidRPr="00F06F51">
        <w:t xml:space="preserve"> wyznaczonym terminie </w:t>
      </w:r>
      <w:r w:rsidR="00F522B1">
        <w:t>zostaną odrzucone bez rozpatrywania</w:t>
      </w:r>
      <w:r w:rsidR="00F06F51" w:rsidRPr="00F06F51">
        <w:t>.</w:t>
      </w:r>
    </w:p>
    <w:p w14:paraId="03011797" w14:textId="3F2F760B" w:rsidR="009D1E10" w:rsidRDefault="009D1E10" w:rsidP="009525A6">
      <w:pPr>
        <w:pStyle w:val="Akapitzlist"/>
        <w:numPr>
          <w:ilvl w:val="0"/>
          <w:numId w:val="5"/>
        </w:numPr>
        <w:ind w:left="426" w:hanging="426"/>
        <w:jc w:val="both"/>
      </w:pPr>
      <w:r w:rsidRPr="000926D1">
        <w:t xml:space="preserve">Forma składania ofert: </w:t>
      </w:r>
      <w:r w:rsidRPr="00FE4808">
        <w:t xml:space="preserve">pisemna na formularzu ofertowym zamieszczonym jako załącznik do niniejszego </w:t>
      </w:r>
      <w:r w:rsidR="009525A6">
        <w:t>zapytania ofertowego, podpisana przez osobę upoważnioną do reprezentacji Oferenta</w:t>
      </w:r>
      <w:r w:rsidR="00FE4808">
        <w:t>.</w:t>
      </w:r>
    </w:p>
    <w:p w14:paraId="4C8F7832" w14:textId="7DFDD8C0" w:rsidR="00AE784C" w:rsidRPr="00FE4808" w:rsidRDefault="00AE784C" w:rsidP="009525A6">
      <w:pPr>
        <w:pStyle w:val="Akapitzlist"/>
        <w:numPr>
          <w:ilvl w:val="0"/>
          <w:numId w:val="5"/>
        </w:numPr>
        <w:ind w:left="426" w:hanging="426"/>
        <w:jc w:val="both"/>
      </w:pPr>
      <w:r>
        <w:t>Załączniki</w:t>
      </w:r>
      <w:r w:rsidR="00C52749">
        <w:t>,</w:t>
      </w:r>
      <w:r>
        <w:t xml:space="preserve"> składane wraz z ofertą (np. referencje) w postaci kopii, należy po</w:t>
      </w:r>
      <w:r w:rsidR="00C52749">
        <w:t>świadczyć za zgodność z oryginałem przez oferenta.</w:t>
      </w:r>
    </w:p>
    <w:p w14:paraId="5BF29C00" w14:textId="77777777" w:rsidR="009D1E10" w:rsidRDefault="009D1E10" w:rsidP="006C4327">
      <w:pPr>
        <w:ind w:left="426" w:hanging="426"/>
        <w:jc w:val="both"/>
        <w:rPr>
          <w:b/>
        </w:rPr>
      </w:pPr>
    </w:p>
    <w:p w14:paraId="055782EC" w14:textId="69F48673" w:rsidR="009D1E10" w:rsidRPr="00375FED" w:rsidRDefault="009D1E10" w:rsidP="009D1E10">
      <w:pPr>
        <w:jc w:val="both"/>
        <w:rPr>
          <w:b/>
        </w:rPr>
      </w:pPr>
      <w:r w:rsidRPr="00375FED">
        <w:rPr>
          <w:b/>
        </w:rPr>
        <w:t>VI</w:t>
      </w:r>
      <w:r w:rsidR="005B38C6">
        <w:rPr>
          <w:b/>
        </w:rPr>
        <w:t>I</w:t>
      </w:r>
      <w:r w:rsidRPr="00375FED">
        <w:rPr>
          <w:b/>
        </w:rPr>
        <w:t>. OCENA OFERT</w:t>
      </w:r>
    </w:p>
    <w:p w14:paraId="094656D4" w14:textId="77777777" w:rsidR="009D1E10" w:rsidRDefault="009D1E10" w:rsidP="006C4327">
      <w:pPr>
        <w:ind w:left="426" w:hanging="426"/>
        <w:jc w:val="both"/>
      </w:pPr>
      <w:r>
        <w:tab/>
      </w:r>
      <w:r w:rsidRPr="00375FED">
        <w:t>Jedynym kryterium oceny ofert jest najniższa cena.</w:t>
      </w:r>
    </w:p>
    <w:p w14:paraId="6A7DB43E" w14:textId="77777777" w:rsidR="008E468D" w:rsidRDefault="008E468D" w:rsidP="009D1E10">
      <w:pPr>
        <w:jc w:val="both"/>
      </w:pPr>
    </w:p>
    <w:p w14:paraId="07199D40" w14:textId="64D6D9F1" w:rsidR="008825B4" w:rsidRDefault="008E468D" w:rsidP="009D1E10">
      <w:pPr>
        <w:jc w:val="both"/>
        <w:rPr>
          <w:b/>
        </w:rPr>
      </w:pPr>
      <w:r w:rsidRPr="008E468D">
        <w:rPr>
          <w:b/>
        </w:rPr>
        <w:t>VII</w:t>
      </w:r>
      <w:r w:rsidR="005B38C6">
        <w:rPr>
          <w:b/>
        </w:rPr>
        <w:t>I</w:t>
      </w:r>
      <w:r w:rsidRPr="008E468D">
        <w:rPr>
          <w:b/>
        </w:rPr>
        <w:t xml:space="preserve">. </w:t>
      </w:r>
      <w:r w:rsidR="008825B4">
        <w:rPr>
          <w:b/>
        </w:rPr>
        <w:t>OKRES ZWIĄZANIA OFERTĄ</w:t>
      </w:r>
    </w:p>
    <w:p w14:paraId="11F5C3CC" w14:textId="73AB7304" w:rsidR="008825B4" w:rsidRPr="008825B4" w:rsidRDefault="008825B4" w:rsidP="00D96427">
      <w:pPr>
        <w:ind w:left="426"/>
        <w:jc w:val="both"/>
        <w:rPr>
          <w:bCs/>
        </w:rPr>
      </w:pPr>
      <w:r>
        <w:rPr>
          <w:bCs/>
        </w:rPr>
        <w:t>Oferenci pozostają związani ofertą przez okres 30 dni od upływu terminu składania ofert.</w:t>
      </w:r>
    </w:p>
    <w:p w14:paraId="25BB6581" w14:textId="77777777" w:rsidR="008825B4" w:rsidRDefault="008825B4" w:rsidP="009D1E10">
      <w:pPr>
        <w:jc w:val="both"/>
        <w:rPr>
          <w:b/>
        </w:rPr>
      </w:pPr>
    </w:p>
    <w:p w14:paraId="73789552" w14:textId="2F87047C" w:rsidR="008E468D" w:rsidRPr="008E468D" w:rsidRDefault="005B38C6" w:rsidP="009D1E10">
      <w:pPr>
        <w:jc w:val="both"/>
        <w:rPr>
          <w:b/>
        </w:rPr>
      </w:pPr>
      <w:r>
        <w:rPr>
          <w:b/>
        </w:rPr>
        <w:t>IX</w:t>
      </w:r>
      <w:r w:rsidR="008825B4">
        <w:rPr>
          <w:b/>
        </w:rPr>
        <w:t xml:space="preserve">. </w:t>
      </w:r>
      <w:r w:rsidR="008E468D" w:rsidRPr="008E468D">
        <w:rPr>
          <w:b/>
        </w:rPr>
        <w:t>UWAGI KOŃCOWE</w:t>
      </w:r>
    </w:p>
    <w:p w14:paraId="3D4CA071" w14:textId="5AE56C59" w:rsidR="008E468D" w:rsidRDefault="008E468D" w:rsidP="006C4327">
      <w:pPr>
        <w:pStyle w:val="Akapitzlist"/>
        <w:numPr>
          <w:ilvl w:val="0"/>
          <w:numId w:val="4"/>
        </w:numPr>
        <w:ind w:left="426" w:hanging="426"/>
        <w:jc w:val="both"/>
      </w:pPr>
      <w:r>
        <w:t>Niniejsze zapytanie ofertowe nie stanowi zobowiązania</w:t>
      </w:r>
      <w:r w:rsidR="00E530EA" w:rsidRPr="00E530EA">
        <w:t xml:space="preserve"> </w:t>
      </w:r>
      <w:r w:rsidR="0092250A" w:rsidRPr="0092250A">
        <w:t>Parafi</w:t>
      </w:r>
      <w:r w:rsidR="0092250A">
        <w:t>i</w:t>
      </w:r>
      <w:r w:rsidR="0092250A" w:rsidRPr="0092250A">
        <w:t xml:space="preserve"> Rzymsko-Katolick</w:t>
      </w:r>
      <w:r w:rsidR="0092250A">
        <w:t>iej</w:t>
      </w:r>
      <w:r w:rsidR="0092250A" w:rsidRPr="0092250A">
        <w:t xml:space="preserve"> pw. Św. Apostołów Piotra i Pawła w </w:t>
      </w:r>
      <w:proofErr w:type="spellStart"/>
      <w:r w:rsidR="0092250A" w:rsidRPr="0092250A">
        <w:t>Moniatyczach</w:t>
      </w:r>
      <w:proofErr w:type="spellEnd"/>
      <w:r w:rsidR="0092250A" w:rsidRPr="0092250A">
        <w:t xml:space="preserve"> </w:t>
      </w:r>
      <w:r>
        <w:t>do zawarcia umowy.</w:t>
      </w:r>
    </w:p>
    <w:p w14:paraId="0CA7EBA0" w14:textId="4416A550" w:rsidR="009D1E10" w:rsidRPr="00375FED" w:rsidRDefault="00F522B1" w:rsidP="009D1E10">
      <w:pPr>
        <w:pStyle w:val="Akapitzlist"/>
        <w:numPr>
          <w:ilvl w:val="0"/>
          <w:numId w:val="4"/>
        </w:numPr>
        <w:ind w:left="426" w:hanging="426"/>
        <w:jc w:val="both"/>
      </w:pPr>
      <w:r>
        <w:t>Zamawiający zastrzega sobie prawo do wystąpienia z zapytaniem dotyczącym dodatkowych informacji, dokumentów lub wyjaśnień.</w:t>
      </w:r>
    </w:p>
    <w:p w14:paraId="41AEDEEC" w14:textId="77777777" w:rsidR="00FD10A6" w:rsidRDefault="00FD10A6" w:rsidP="009D1E10">
      <w:pPr>
        <w:jc w:val="both"/>
        <w:rPr>
          <w:b/>
        </w:rPr>
      </w:pPr>
    </w:p>
    <w:p w14:paraId="21070602" w14:textId="0E712A53" w:rsidR="009D1E10" w:rsidRPr="00375FED" w:rsidRDefault="00D637AA" w:rsidP="009D1E10">
      <w:pPr>
        <w:jc w:val="both"/>
        <w:rPr>
          <w:b/>
        </w:rPr>
      </w:pPr>
      <w:r>
        <w:rPr>
          <w:b/>
        </w:rPr>
        <w:t>X</w:t>
      </w:r>
      <w:r w:rsidR="009D1E10" w:rsidRPr="00375FED">
        <w:rPr>
          <w:b/>
        </w:rPr>
        <w:t>. ZAŁĄCZNIKI</w:t>
      </w:r>
    </w:p>
    <w:p w14:paraId="257E4D00" w14:textId="65F7AC89" w:rsidR="009D1E10" w:rsidRPr="00C52749" w:rsidRDefault="009D1E10" w:rsidP="006C4327">
      <w:pPr>
        <w:ind w:left="426" w:hanging="426"/>
        <w:jc w:val="both"/>
      </w:pPr>
      <w:r w:rsidRPr="00375FED">
        <w:tab/>
      </w:r>
      <w:r w:rsidR="00253179" w:rsidRPr="00C52749">
        <w:t xml:space="preserve">1. </w:t>
      </w:r>
      <w:r w:rsidRPr="00C52749">
        <w:t>Wzór formularza ofertowego.</w:t>
      </w:r>
    </w:p>
    <w:p w14:paraId="2AA33E3F" w14:textId="56695780" w:rsidR="00253179" w:rsidRDefault="00253179" w:rsidP="00CC537B">
      <w:pPr>
        <w:ind w:left="426" w:hanging="426"/>
        <w:jc w:val="both"/>
      </w:pPr>
      <w:r w:rsidRPr="00C52749">
        <w:tab/>
        <w:t>2. Projekt umowy.</w:t>
      </w:r>
    </w:p>
    <w:p w14:paraId="795CBD68" w14:textId="77777777" w:rsidR="003B402E" w:rsidRDefault="003B402E" w:rsidP="009D1E10">
      <w:pPr>
        <w:pStyle w:val="NormalnyWeb"/>
        <w:spacing w:line="270" w:lineRule="atLeast"/>
        <w:ind w:left="4956" w:firstLine="708"/>
        <w:jc w:val="both"/>
      </w:pPr>
      <w:r w:rsidRPr="00DA5DE2">
        <w:t>ZAMAWIAJĄCY:</w:t>
      </w:r>
    </w:p>
    <w:p w14:paraId="75DB38C3" w14:textId="50240115" w:rsidR="00AD27B1" w:rsidRPr="00EA6CDD" w:rsidRDefault="00AD27B1" w:rsidP="00AD27B1">
      <w:pPr>
        <w:pStyle w:val="NormalnyWeb"/>
        <w:spacing w:line="270" w:lineRule="atLeast"/>
        <w:ind w:left="4956"/>
        <w:jc w:val="both"/>
      </w:pPr>
      <w:r>
        <w:t xml:space="preserve">       </w:t>
      </w:r>
      <w:r w:rsidR="00EA6CDD">
        <w:tab/>
      </w:r>
      <w:r>
        <w:t xml:space="preserve"> </w:t>
      </w:r>
      <w:r w:rsidR="00EA6CDD" w:rsidRPr="00EA6CDD">
        <w:t>Proboszcz Parafii</w:t>
      </w:r>
    </w:p>
    <w:p w14:paraId="761D85F3" w14:textId="397CC3A3" w:rsidR="00AD27B1" w:rsidRPr="00DA5DE2" w:rsidRDefault="00734392" w:rsidP="00AD27B1">
      <w:pPr>
        <w:pStyle w:val="NormalnyWeb"/>
        <w:spacing w:line="270" w:lineRule="atLeast"/>
        <w:ind w:left="4956" w:firstLine="708"/>
        <w:jc w:val="both"/>
      </w:pPr>
      <w:r>
        <w:t xml:space="preserve"> </w:t>
      </w:r>
      <w:r w:rsidR="00EA6CDD">
        <w:t xml:space="preserve">Ks. </w:t>
      </w:r>
      <w:r>
        <w:t xml:space="preserve">Jan </w:t>
      </w:r>
      <w:proofErr w:type="spellStart"/>
      <w:r>
        <w:t>Semeniuk</w:t>
      </w:r>
      <w:proofErr w:type="spellEnd"/>
    </w:p>
    <w:sectPr w:rsidR="00AD27B1" w:rsidRPr="00DA5DE2" w:rsidSect="00CC537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E25BD" w14:textId="77777777" w:rsidR="00274F4A" w:rsidRDefault="00274F4A" w:rsidP="00274F4A">
      <w:r>
        <w:separator/>
      </w:r>
    </w:p>
  </w:endnote>
  <w:endnote w:type="continuationSeparator" w:id="0">
    <w:p w14:paraId="1B49B737" w14:textId="77777777" w:rsidR="00274F4A" w:rsidRDefault="00274F4A" w:rsidP="0027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oces">
    <w:altName w:val="Times New Roman"/>
    <w:charset w:val="00"/>
    <w:family w:val="auto"/>
    <w:pitch w:val="default"/>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5180860"/>
      <w:docPartObj>
        <w:docPartGallery w:val="Page Numbers (Bottom of Page)"/>
        <w:docPartUnique/>
      </w:docPartObj>
    </w:sdtPr>
    <w:sdtEndPr/>
    <w:sdtContent>
      <w:p w14:paraId="25030ACF" w14:textId="33E48022" w:rsidR="00F94A79" w:rsidRDefault="00F94A79" w:rsidP="00E530EA">
        <w:pPr>
          <w:pStyle w:val="Stopka"/>
          <w:jc w:val="right"/>
        </w:pPr>
        <w:r>
          <w:fldChar w:fldCharType="begin"/>
        </w:r>
        <w:r>
          <w:instrText>PAGE   \* MERGEFORMAT</w:instrText>
        </w:r>
        <w:r>
          <w:fldChar w:fldCharType="separate"/>
        </w:r>
        <w:r w:rsidR="000B652C">
          <w:rPr>
            <w:noProof/>
          </w:rPr>
          <w:t>2</w:t>
        </w:r>
        <w:r>
          <w:fldChar w:fldCharType="end"/>
        </w:r>
      </w:p>
    </w:sdtContent>
  </w:sdt>
  <w:p w14:paraId="00C26A57" w14:textId="77777777" w:rsidR="00274F4A" w:rsidRDefault="000750AD" w:rsidP="000750AD">
    <w:pPr>
      <w:pStyle w:val="Stopka"/>
      <w:tabs>
        <w:tab w:val="clear" w:pos="4536"/>
        <w:tab w:val="clear" w:pos="9072"/>
        <w:tab w:val="left" w:pos="1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335A4" w14:textId="77777777" w:rsidR="00274F4A" w:rsidRDefault="00274F4A" w:rsidP="00274F4A">
      <w:r>
        <w:separator/>
      </w:r>
    </w:p>
  </w:footnote>
  <w:footnote w:type="continuationSeparator" w:id="0">
    <w:p w14:paraId="3F495D29" w14:textId="77777777" w:rsidR="00274F4A" w:rsidRDefault="00274F4A" w:rsidP="0027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E4EC1"/>
    <w:multiLevelType w:val="hybridMultilevel"/>
    <w:tmpl w:val="ED9C33D8"/>
    <w:lvl w:ilvl="0" w:tplc="25F6DB4E">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F3FD8"/>
    <w:multiLevelType w:val="hybridMultilevel"/>
    <w:tmpl w:val="B4B4C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53A50"/>
    <w:multiLevelType w:val="hybridMultilevel"/>
    <w:tmpl w:val="A27CF8CC"/>
    <w:lvl w:ilvl="0" w:tplc="2D8804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C8E6F84"/>
    <w:multiLevelType w:val="hybridMultilevel"/>
    <w:tmpl w:val="6A387584"/>
    <w:lvl w:ilvl="0" w:tplc="461627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68B77D3"/>
    <w:multiLevelType w:val="hybridMultilevel"/>
    <w:tmpl w:val="C5CEE6FC"/>
    <w:lvl w:ilvl="0" w:tplc="5C84C9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A961021"/>
    <w:multiLevelType w:val="hybridMultilevel"/>
    <w:tmpl w:val="0EFE8646"/>
    <w:lvl w:ilvl="0" w:tplc="5EEE5A2E">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4E5A16D5"/>
    <w:multiLevelType w:val="hybridMultilevel"/>
    <w:tmpl w:val="663A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61BF4"/>
    <w:multiLevelType w:val="hybridMultilevel"/>
    <w:tmpl w:val="B3BA9476"/>
    <w:lvl w:ilvl="0" w:tplc="EC3A22CC">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22506676">
    <w:abstractNumId w:val="0"/>
  </w:num>
  <w:num w:numId="2" w16cid:durableId="976029438">
    <w:abstractNumId w:val="6"/>
  </w:num>
  <w:num w:numId="3" w16cid:durableId="63528032">
    <w:abstractNumId w:val="1"/>
  </w:num>
  <w:num w:numId="4" w16cid:durableId="1926303649">
    <w:abstractNumId w:val="3"/>
  </w:num>
  <w:num w:numId="5" w16cid:durableId="1694767266">
    <w:abstractNumId w:val="5"/>
  </w:num>
  <w:num w:numId="6" w16cid:durableId="450049018">
    <w:abstractNumId w:val="4"/>
  </w:num>
  <w:num w:numId="7" w16cid:durableId="921135928">
    <w:abstractNumId w:val="2"/>
  </w:num>
  <w:num w:numId="8" w16cid:durableId="54280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2E"/>
    <w:rsid w:val="00001DC8"/>
    <w:rsid w:val="00011C01"/>
    <w:rsid w:val="00033621"/>
    <w:rsid w:val="000431DE"/>
    <w:rsid w:val="0004747E"/>
    <w:rsid w:val="00051B2A"/>
    <w:rsid w:val="00054B2D"/>
    <w:rsid w:val="00072DAF"/>
    <w:rsid w:val="000750AD"/>
    <w:rsid w:val="00091104"/>
    <w:rsid w:val="000926D1"/>
    <w:rsid w:val="000A17B3"/>
    <w:rsid w:val="000A38C9"/>
    <w:rsid w:val="000B2BE5"/>
    <w:rsid w:val="000B652C"/>
    <w:rsid w:val="000C4D96"/>
    <w:rsid w:val="000D2B7F"/>
    <w:rsid w:val="000E7414"/>
    <w:rsid w:val="001153C8"/>
    <w:rsid w:val="0012641A"/>
    <w:rsid w:val="00141BF0"/>
    <w:rsid w:val="00145521"/>
    <w:rsid w:val="00150015"/>
    <w:rsid w:val="00150630"/>
    <w:rsid w:val="00151D71"/>
    <w:rsid w:val="00165821"/>
    <w:rsid w:val="0016678A"/>
    <w:rsid w:val="0017020E"/>
    <w:rsid w:val="00173CCB"/>
    <w:rsid w:val="00175DA3"/>
    <w:rsid w:val="001803E9"/>
    <w:rsid w:val="001967AC"/>
    <w:rsid w:val="001A6FEF"/>
    <w:rsid w:val="001A76B3"/>
    <w:rsid w:val="001B03A4"/>
    <w:rsid w:val="001B1B79"/>
    <w:rsid w:val="001B522A"/>
    <w:rsid w:val="001D1DA5"/>
    <w:rsid w:val="001D70AE"/>
    <w:rsid w:val="001E021C"/>
    <w:rsid w:val="001E0DEF"/>
    <w:rsid w:val="001E5142"/>
    <w:rsid w:val="00212D01"/>
    <w:rsid w:val="00230CAF"/>
    <w:rsid w:val="00233780"/>
    <w:rsid w:val="002359A0"/>
    <w:rsid w:val="0024064F"/>
    <w:rsid w:val="0024187B"/>
    <w:rsid w:val="00253179"/>
    <w:rsid w:val="00274F4A"/>
    <w:rsid w:val="002855DC"/>
    <w:rsid w:val="002954E7"/>
    <w:rsid w:val="002D0640"/>
    <w:rsid w:val="002D3ACE"/>
    <w:rsid w:val="002F2FE5"/>
    <w:rsid w:val="00300A4B"/>
    <w:rsid w:val="00301525"/>
    <w:rsid w:val="00302B3B"/>
    <w:rsid w:val="0031708F"/>
    <w:rsid w:val="00332F34"/>
    <w:rsid w:val="003447F8"/>
    <w:rsid w:val="00356D29"/>
    <w:rsid w:val="003702F2"/>
    <w:rsid w:val="00381227"/>
    <w:rsid w:val="003839F1"/>
    <w:rsid w:val="00393F5E"/>
    <w:rsid w:val="003B402E"/>
    <w:rsid w:val="003B6EBA"/>
    <w:rsid w:val="003C4739"/>
    <w:rsid w:val="003D637A"/>
    <w:rsid w:val="003D656E"/>
    <w:rsid w:val="003D7795"/>
    <w:rsid w:val="003E1A89"/>
    <w:rsid w:val="003E7672"/>
    <w:rsid w:val="00400356"/>
    <w:rsid w:val="004049DF"/>
    <w:rsid w:val="004203F0"/>
    <w:rsid w:val="004242FB"/>
    <w:rsid w:val="004606C1"/>
    <w:rsid w:val="00466C19"/>
    <w:rsid w:val="00474249"/>
    <w:rsid w:val="0047663C"/>
    <w:rsid w:val="004862DE"/>
    <w:rsid w:val="00491C55"/>
    <w:rsid w:val="0049295A"/>
    <w:rsid w:val="004945BD"/>
    <w:rsid w:val="0049539A"/>
    <w:rsid w:val="004A04FE"/>
    <w:rsid w:val="004B33C0"/>
    <w:rsid w:val="004C0B87"/>
    <w:rsid w:val="004C4E96"/>
    <w:rsid w:val="004D4809"/>
    <w:rsid w:val="004E006F"/>
    <w:rsid w:val="004E20A9"/>
    <w:rsid w:val="005005BA"/>
    <w:rsid w:val="005072A8"/>
    <w:rsid w:val="005129EB"/>
    <w:rsid w:val="005302DF"/>
    <w:rsid w:val="00535855"/>
    <w:rsid w:val="005409D8"/>
    <w:rsid w:val="0056265D"/>
    <w:rsid w:val="005731CC"/>
    <w:rsid w:val="005A2526"/>
    <w:rsid w:val="005A712B"/>
    <w:rsid w:val="005B2104"/>
    <w:rsid w:val="005B38C6"/>
    <w:rsid w:val="005B6156"/>
    <w:rsid w:val="005C2420"/>
    <w:rsid w:val="005C332F"/>
    <w:rsid w:val="005C38C1"/>
    <w:rsid w:val="005E14D6"/>
    <w:rsid w:val="005E4D32"/>
    <w:rsid w:val="005F2B57"/>
    <w:rsid w:val="00601AA6"/>
    <w:rsid w:val="00604CE3"/>
    <w:rsid w:val="00606035"/>
    <w:rsid w:val="00622C1C"/>
    <w:rsid w:val="00636C3E"/>
    <w:rsid w:val="00636CD0"/>
    <w:rsid w:val="00647077"/>
    <w:rsid w:val="00655139"/>
    <w:rsid w:val="00655415"/>
    <w:rsid w:val="00656538"/>
    <w:rsid w:val="00665B3F"/>
    <w:rsid w:val="00667D7F"/>
    <w:rsid w:val="006753F4"/>
    <w:rsid w:val="00682D46"/>
    <w:rsid w:val="00690B6B"/>
    <w:rsid w:val="0069212E"/>
    <w:rsid w:val="006C27E6"/>
    <w:rsid w:val="006C4327"/>
    <w:rsid w:val="006D0658"/>
    <w:rsid w:val="006D55FC"/>
    <w:rsid w:val="006D61DB"/>
    <w:rsid w:val="006E13FD"/>
    <w:rsid w:val="006F3A3A"/>
    <w:rsid w:val="006F7766"/>
    <w:rsid w:val="00716065"/>
    <w:rsid w:val="00734392"/>
    <w:rsid w:val="0074410E"/>
    <w:rsid w:val="00750E9E"/>
    <w:rsid w:val="007575C9"/>
    <w:rsid w:val="00777F13"/>
    <w:rsid w:val="00784D59"/>
    <w:rsid w:val="00786D02"/>
    <w:rsid w:val="007A15CF"/>
    <w:rsid w:val="007C10CA"/>
    <w:rsid w:val="007D3182"/>
    <w:rsid w:val="007E0691"/>
    <w:rsid w:val="007E6A58"/>
    <w:rsid w:val="007F0AA7"/>
    <w:rsid w:val="008074DA"/>
    <w:rsid w:val="00812527"/>
    <w:rsid w:val="008345E6"/>
    <w:rsid w:val="0083761D"/>
    <w:rsid w:val="00843611"/>
    <w:rsid w:val="00843EB5"/>
    <w:rsid w:val="0085524F"/>
    <w:rsid w:val="0086365D"/>
    <w:rsid w:val="008825B4"/>
    <w:rsid w:val="00890ABA"/>
    <w:rsid w:val="008A4CFD"/>
    <w:rsid w:val="008B33AD"/>
    <w:rsid w:val="008B5F6F"/>
    <w:rsid w:val="008D29CC"/>
    <w:rsid w:val="008E468D"/>
    <w:rsid w:val="00905058"/>
    <w:rsid w:val="0092250A"/>
    <w:rsid w:val="009525A6"/>
    <w:rsid w:val="00953323"/>
    <w:rsid w:val="009632E8"/>
    <w:rsid w:val="00964A81"/>
    <w:rsid w:val="009671D4"/>
    <w:rsid w:val="0098798F"/>
    <w:rsid w:val="009B0C92"/>
    <w:rsid w:val="009B28BE"/>
    <w:rsid w:val="009B35ED"/>
    <w:rsid w:val="009B4578"/>
    <w:rsid w:val="009C64BD"/>
    <w:rsid w:val="009D1E10"/>
    <w:rsid w:val="009F4937"/>
    <w:rsid w:val="00A0081A"/>
    <w:rsid w:val="00A02A3C"/>
    <w:rsid w:val="00A06C1E"/>
    <w:rsid w:val="00A11502"/>
    <w:rsid w:val="00A37C58"/>
    <w:rsid w:val="00A42C1E"/>
    <w:rsid w:val="00A7088A"/>
    <w:rsid w:val="00A754B2"/>
    <w:rsid w:val="00A774F1"/>
    <w:rsid w:val="00A83706"/>
    <w:rsid w:val="00A86074"/>
    <w:rsid w:val="00A95EFA"/>
    <w:rsid w:val="00AB5601"/>
    <w:rsid w:val="00AB6199"/>
    <w:rsid w:val="00AD27B1"/>
    <w:rsid w:val="00AE784C"/>
    <w:rsid w:val="00B0038C"/>
    <w:rsid w:val="00B06A11"/>
    <w:rsid w:val="00B07FB4"/>
    <w:rsid w:val="00B152D7"/>
    <w:rsid w:val="00B16FD9"/>
    <w:rsid w:val="00B22D99"/>
    <w:rsid w:val="00B2584C"/>
    <w:rsid w:val="00B34EC1"/>
    <w:rsid w:val="00B41E44"/>
    <w:rsid w:val="00B42A3E"/>
    <w:rsid w:val="00B44410"/>
    <w:rsid w:val="00B55BEB"/>
    <w:rsid w:val="00B635AD"/>
    <w:rsid w:val="00B744D5"/>
    <w:rsid w:val="00B747CF"/>
    <w:rsid w:val="00B962C3"/>
    <w:rsid w:val="00B977FA"/>
    <w:rsid w:val="00BA27F9"/>
    <w:rsid w:val="00BB1913"/>
    <w:rsid w:val="00BB3C9F"/>
    <w:rsid w:val="00BB6E38"/>
    <w:rsid w:val="00BE6A1C"/>
    <w:rsid w:val="00BF1AEF"/>
    <w:rsid w:val="00BF4D99"/>
    <w:rsid w:val="00C10C39"/>
    <w:rsid w:val="00C251AE"/>
    <w:rsid w:val="00C42B2F"/>
    <w:rsid w:val="00C46243"/>
    <w:rsid w:val="00C50D9D"/>
    <w:rsid w:val="00C52749"/>
    <w:rsid w:val="00C57EBB"/>
    <w:rsid w:val="00C60FB5"/>
    <w:rsid w:val="00C6216B"/>
    <w:rsid w:val="00C708EC"/>
    <w:rsid w:val="00C92D80"/>
    <w:rsid w:val="00C94AAB"/>
    <w:rsid w:val="00CB7773"/>
    <w:rsid w:val="00CC3AA2"/>
    <w:rsid w:val="00CC537B"/>
    <w:rsid w:val="00CD2362"/>
    <w:rsid w:val="00CE082F"/>
    <w:rsid w:val="00CE0C38"/>
    <w:rsid w:val="00CE24D3"/>
    <w:rsid w:val="00CE7705"/>
    <w:rsid w:val="00CF1114"/>
    <w:rsid w:val="00CF5D09"/>
    <w:rsid w:val="00D1470A"/>
    <w:rsid w:val="00D34B73"/>
    <w:rsid w:val="00D456DC"/>
    <w:rsid w:val="00D4626F"/>
    <w:rsid w:val="00D5571D"/>
    <w:rsid w:val="00D637AA"/>
    <w:rsid w:val="00D75F06"/>
    <w:rsid w:val="00D81388"/>
    <w:rsid w:val="00D8745A"/>
    <w:rsid w:val="00D93687"/>
    <w:rsid w:val="00D96427"/>
    <w:rsid w:val="00DA2945"/>
    <w:rsid w:val="00DA5DE2"/>
    <w:rsid w:val="00DE3E7C"/>
    <w:rsid w:val="00DF21A1"/>
    <w:rsid w:val="00DF5AE7"/>
    <w:rsid w:val="00DF667E"/>
    <w:rsid w:val="00E008DC"/>
    <w:rsid w:val="00E03677"/>
    <w:rsid w:val="00E1340B"/>
    <w:rsid w:val="00E13D2E"/>
    <w:rsid w:val="00E40A9B"/>
    <w:rsid w:val="00E40BDF"/>
    <w:rsid w:val="00E41046"/>
    <w:rsid w:val="00E45BFB"/>
    <w:rsid w:val="00E472DA"/>
    <w:rsid w:val="00E530EA"/>
    <w:rsid w:val="00E70955"/>
    <w:rsid w:val="00E879AE"/>
    <w:rsid w:val="00E918D2"/>
    <w:rsid w:val="00E92067"/>
    <w:rsid w:val="00EA5D11"/>
    <w:rsid w:val="00EA6CDD"/>
    <w:rsid w:val="00EA6D9D"/>
    <w:rsid w:val="00EC49D9"/>
    <w:rsid w:val="00EF176D"/>
    <w:rsid w:val="00EF5A6F"/>
    <w:rsid w:val="00F00D4F"/>
    <w:rsid w:val="00F03436"/>
    <w:rsid w:val="00F06F51"/>
    <w:rsid w:val="00F10D2C"/>
    <w:rsid w:val="00F16A3F"/>
    <w:rsid w:val="00F17C0C"/>
    <w:rsid w:val="00F26BE0"/>
    <w:rsid w:val="00F32A80"/>
    <w:rsid w:val="00F51FA7"/>
    <w:rsid w:val="00F522B1"/>
    <w:rsid w:val="00F636E4"/>
    <w:rsid w:val="00F744C8"/>
    <w:rsid w:val="00F76A72"/>
    <w:rsid w:val="00F81D47"/>
    <w:rsid w:val="00F829FF"/>
    <w:rsid w:val="00F94A79"/>
    <w:rsid w:val="00F966D2"/>
    <w:rsid w:val="00FB7734"/>
    <w:rsid w:val="00FB78F5"/>
    <w:rsid w:val="00FC4D23"/>
    <w:rsid w:val="00FD08E3"/>
    <w:rsid w:val="00FD10A6"/>
    <w:rsid w:val="00FD6D04"/>
    <w:rsid w:val="00FE4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881C"/>
  <w15:chartTrackingRefBased/>
  <w15:docId w15:val="{5C5B86EC-C0F8-496C-9325-2E7D8D1F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0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402E"/>
    <w:pPr>
      <w:spacing w:before="100" w:beforeAutospacing="1" w:after="100" w:afterAutospacing="1"/>
    </w:pPr>
  </w:style>
  <w:style w:type="character" w:styleId="Pogrubienie">
    <w:name w:val="Strong"/>
    <w:basedOn w:val="Domylnaczcionkaakapitu"/>
    <w:uiPriority w:val="22"/>
    <w:qFormat/>
    <w:rsid w:val="003B402E"/>
    <w:rPr>
      <w:b/>
      <w:bCs/>
    </w:rPr>
  </w:style>
  <w:style w:type="paragraph" w:styleId="Nagwek">
    <w:name w:val="header"/>
    <w:basedOn w:val="Normalny"/>
    <w:link w:val="NagwekZnak"/>
    <w:uiPriority w:val="99"/>
    <w:unhideWhenUsed/>
    <w:rsid w:val="00274F4A"/>
    <w:pPr>
      <w:tabs>
        <w:tab w:val="center" w:pos="4536"/>
        <w:tab w:val="right" w:pos="9072"/>
      </w:tabs>
    </w:pPr>
  </w:style>
  <w:style w:type="character" w:customStyle="1" w:styleId="NagwekZnak">
    <w:name w:val="Nagłówek Znak"/>
    <w:basedOn w:val="Domylnaczcionkaakapitu"/>
    <w:link w:val="Nagwek"/>
    <w:uiPriority w:val="99"/>
    <w:rsid w:val="00274F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4F4A"/>
    <w:pPr>
      <w:tabs>
        <w:tab w:val="center" w:pos="4536"/>
        <w:tab w:val="right" w:pos="9072"/>
      </w:tabs>
    </w:pPr>
  </w:style>
  <w:style w:type="character" w:customStyle="1" w:styleId="StopkaZnak">
    <w:name w:val="Stopka Znak"/>
    <w:basedOn w:val="Domylnaczcionkaakapitu"/>
    <w:link w:val="Stopka"/>
    <w:uiPriority w:val="99"/>
    <w:rsid w:val="00274F4A"/>
    <w:rPr>
      <w:rFonts w:ascii="Times New Roman" w:eastAsia="Times New Roman" w:hAnsi="Times New Roman" w:cs="Times New Roman"/>
      <w:sz w:val="24"/>
      <w:szCs w:val="24"/>
      <w:lang w:eastAsia="pl-PL"/>
    </w:rPr>
  </w:style>
  <w:style w:type="table" w:styleId="Tabela-Siatka">
    <w:name w:val="Table Grid"/>
    <w:basedOn w:val="Standardowy"/>
    <w:uiPriority w:val="39"/>
    <w:rsid w:val="002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76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61D"/>
    <w:rPr>
      <w:rFonts w:ascii="Segoe UI" w:eastAsia="Times New Roman" w:hAnsi="Segoe UI" w:cs="Segoe UI"/>
      <w:sz w:val="18"/>
      <w:szCs w:val="18"/>
      <w:lang w:eastAsia="pl-PL"/>
    </w:rPr>
  </w:style>
  <w:style w:type="paragraph" w:styleId="Akapitzlist">
    <w:name w:val="List Paragraph"/>
    <w:basedOn w:val="Normalny"/>
    <w:uiPriority w:val="34"/>
    <w:qFormat/>
    <w:rsid w:val="00F16A3F"/>
    <w:pPr>
      <w:ind w:left="720"/>
      <w:contextualSpacing/>
    </w:pPr>
  </w:style>
  <w:style w:type="paragraph" w:styleId="Tekstprzypisukocowego">
    <w:name w:val="endnote text"/>
    <w:basedOn w:val="Normalny"/>
    <w:link w:val="TekstprzypisukocowegoZnak"/>
    <w:uiPriority w:val="99"/>
    <w:semiHidden/>
    <w:unhideWhenUsed/>
    <w:rsid w:val="00D34B73"/>
    <w:rPr>
      <w:sz w:val="20"/>
      <w:szCs w:val="20"/>
    </w:rPr>
  </w:style>
  <w:style w:type="character" w:customStyle="1" w:styleId="TekstprzypisukocowegoZnak">
    <w:name w:val="Tekst przypisu końcowego Znak"/>
    <w:basedOn w:val="Domylnaczcionkaakapitu"/>
    <w:link w:val="Tekstprzypisukocowego"/>
    <w:uiPriority w:val="99"/>
    <w:semiHidden/>
    <w:rsid w:val="00D34B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4B73"/>
    <w:rPr>
      <w:vertAlign w:val="superscript"/>
    </w:rPr>
  </w:style>
  <w:style w:type="character" w:styleId="Hipercze">
    <w:name w:val="Hyperlink"/>
    <w:basedOn w:val="Domylnaczcionkaakapitu"/>
    <w:uiPriority w:val="99"/>
    <w:unhideWhenUsed/>
    <w:rsid w:val="00051B2A"/>
    <w:rPr>
      <w:color w:val="0563C1" w:themeColor="hyperlink"/>
      <w:u w:val="single"/>
    </w:rPr>
  </w:style>
  <w:style w:type="character" w:styleId="UyteHipercze">
    <w:name w:val="FollowedHyperlink"/>
    <w:basedOn w:val="Domylnaczcionkaakapitu"/>
    <w:uiPriority w:val="99"/>
    <w:semiHidden/>
    <w:unhideWhenUsed/>
    <w:rsid w:val="00953323"/>
    <w:rPr>
      <w:color w:val="954F72" w:themeColor="followedHyperlink"/>
      <w:u w:val="single"/>
    </w:rPr>
  </w:style>
  <w:style w:type="character" w:styleId="Nierozpoznanawzmianka">
    <w:name w:val="Unresolved Mention"/>
    <w:basedOn w:val="Domylnaczcionkaakapitu"/>
    <w:uiPriority w:val="99"/>
    <w:semiHidden/>
    <w:unhideWhenUsed/>
    <w:rsid w:val="00C1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5707045">
      <w:bodyDiv w:val="1"/>
      <w:marLeft w:val="0"/>
      <w:marRight w:val="0"/>
      <w:marTop w:val="0"/>
      <w:marBottom w:val="0"/>
      <w:divBdr>
        <w:top w:val="none" w:sz="0" w:space="0" w:color="auto"/>
        <w:left w:val="none" w:sz="0" w:space="0" w:color="auto"/>
        <w:bottom w:val="none" w:sz="0" w:space="0" w:color="auto"/>
        <w:right w:val="none" w:sz="0" w:space="0" w:color="auto"/>
      </w:divBdr>
      <w:divsChild>
        <w:div w:id="1254893976">
          <w:marLeft w:val="0"/>
          <w:marRight w:val="0"/>
          <w:marTop w:val="0"/>
          <w:marBottom w:val="0"/>
          <w:divBdr>
            <w:top w:val="none" w:sz="0" w:space="0" w:color="auto"/>
            <w:left w:val="none" w:sz="0" w:space="0" w:color="auto"/>
            <w:bottom w:val="none" w:sz="0" w:space="0" w:color="auto"/>
            <w:right w:val="none" w:sz="0" w:space="0" w:color="auto"/>
          </w:divBdr>
          <w:divsChild>
            <w:div w:id="89084772">
              <w:marLeft w:val="0"/>
              <w:marRight w:val="0"/>
              <w:marTop w:val="0"/>
              <w:marBottom w:val="0"/>
              <w:divBdr>
                <w:top w:val="none" w:sz="0" w:space="0" w:color="auto"/>
                <w:left w:val="none" w:sz="0" w:space="0" w:color="auto"/>
                <w:bottom w:val="none" w:sz="0" w:space="0" w:color="auto"/>
                <w:right w:val="none" w:sz="0" w:space="0" w:color="auto"/>
              </w:divBdr>
              <w:divsChild>
                <w:div w:id="869294867">
                  <w:marLeft w:val="0"/>
                  <w:marRight w:val="0"/>
                  <w:marTop w:val="0"/>
                  <w:marBottom w:val="0"/>
                  <w:divBdr>
                    <w:top w:val="none" w:sz="0" w:space="0" w:color="auto"/>
                    <w:left w:val="none" w:sz="0" w:space="0" w:color="auto"/>
                    <w:bottom w:val="none" w:sz="0" w:space="0" w:color="auto"/>
                    <w:right w:val="none" w:sz="0" w:space="0" w:color="auto"/>
                  </w:divBdr>
                  <w:divsChild>
                    <w:div w:id="2059354888">
                      <w:marLeft w:val="0"/>
                      <w:marRight w:val="0"/>
                      <w:marTop w:val="0"/>
                      <w:marBottom w:val="0"/>
                      <w:divBdr>
                        <w:top w:val="none" w:sz="0" w:space="0" w:color="auto"/>
                        <w:left w:val="none" w:sz="0" w:space="0" w:color="auto"/>
                        <w:bottom w:val="none" w:sz="0" w:space="0" w:color="auto"/>
                        <w:right w:val="none" w:sz="0" w:space="0" w:color="auto"/>
                      </w:divBdr>
                      <w:divsChild>
                        <w:div w:id="1939482873">
                          <w:marLeft w:val="0"/>
                          <w:marRight w:val="0"/>
                          <w:marTop w:val="0"/>
                          <w:marBottom w:val="150"/>
                          <w:divBdr>
                            <w:top w:val="none" w:sz="0" w:space="0" w:color="auto"/>
                            <w:left w:val="none" w:sz="0" w:space="0" w:color="auto"/>
                            <w:bottom w:val="none" w:sz="0" w:space="0" w:color="auto"/>
                            <w:right w:val="single" w:sz="6" w:space="4" w:color="E5E5E5"/>
                          </w:divBdr>
                          <w:divsChild>
                            <w:div w:id="13486047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05167">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1">
          <w:marLeft w:val="0"/>
          <w:marRight w:val="0"/>
          <w:marTop w:val="0"/>
          <w:marBottom w:val="0"/>
          <w:divBdr>
            <w:top w:val="none" w:sz="0" w:space="0" w:color="auto"/>
            <w:left w:val="none" w:sz="0" w:space="0" w:color="auto"/>
            <w:bottom w:val="none" w:sz="0" w:space="0" w:color="auto"/>
            <w:right w:val="none" w:sz="0" w:space="0" w:color="auto"/>
          </w:divBdr>
          <w:divsChild>
            <w:div w:id="112792753">
              <w:marLeft w:val="0"/>
              <w:marRight w:val="0"/>
              <w:marTop w:val="0"/>
              <w:marBottom w:val="0"/>
              <w:divBdr>
                <w:top w:val="none" w:sz="0" w:space="0" w:color="auto"/>
                <w:left w:val="none" w:sz="0" w:space="0" w:color="auto"/>
                <w:bottom w:val="none" w:sz="0" w:space="0" w:color="auto"/>
                <w:right w:val="none" w:sz="0" w:space="0" w:color="auto"/>
              </w:divBdr>
              <w:divsChild>
                <w:div w:id="1462072809">
                  <w:marLeft w:val="0"/>
                  <w:marRight w:val="0"/>
                  <w:marTop w:val="0"/>
                  <w:marBottom w:val="0"/>
                  <w:divBdr>
                    <w:top w:val="none" w:sz="0" w:space="0" w:color="auto"/>
                    <w:left w:val="none" w:sz="0" w:space="0" w:color="auto"/>
                    <w:bottom w:val="none" w:sz="0" w:space="0" w:color="auto"/>
                    <w:right w:val="none" w:sz="0" w:space="0" w:color="auto"/>
                  </w:divBdr>
                  <w:divsChild>
                    <w:div w:id="1790851632">
                      <w:marLeft w:val="0"/>
                      <w:marRight w:val="0"/>
                      <w:marTop w:val="0"/>
                      <w:marBottom w:val="0"/>
                      <w:divBdr>
                        <w:top w:val="none" w:sz="0" w:space="0" w:color="auto"/>
                        <w:left w:val="none" w:sz="0" w:space="0" w:color="auto"/>
                        <w:bottom w:val="none" w:sz="0" w:space="0" w:color="auto"/>
                        <w:right w:val="none" w:sz="0" w:space="0" w:color="auto"/>
                      </w:divBdr>
                      <w:divsChild>
                        <w:div w:id="1119836262">
                          <w:marLeft w:val="0"/>
                          <w:marRight w:val="0"/>
                          <w:marTop w:val="0"/>
                          <w:marBottom w:val="0"/>
                          <w:divBdr>
                            <w:top w:val="none" w:sz="0" w:space="0" w:color="auto"/>
                            <w:left w:val="none" w:sz="0" w:space="0" w:color="auto"/>
                            <w:bottom w:val="none" w:sz="0" w:space="0" w:color="auto"/>
                            <w:right w:val="none" w:sz="0" w:space="0" w:color="auto"/>
                          </w:divBdr>
                          <w:divsChild>
                            <w:div w:id="1327593372">
                              <w:marLeft w:val="0"/>
                              <w:marRight w:val="0"/>
                              <w:marTop w:val="0"/>
                              <w:marBottom w:val="0"/>
                              <w:divBdr>
                                <w:top w:val="none" w:sz="0" w:space="0" w:color="auto"/>
                                <w:left w:val="none" w:sz="0" w:space="0" w:color="auto"/>
                                <w:bottom w:val="none" w:sz="0" w:space="0" w:color="auto"/>
                                <w:right w:val="none" w:sz="0" w:space="0" w:color="auto"/>
                              </w:divBdr>
                              <w:divsChild>
                                <w:div w:id="9976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8C98-C7DF-4E3E-890B-7CD92F7C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1028</Words>
  <Characters>6170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PT. Tarasiuk</dc:creator>
  <cp:keywords/>
  <dc:description/>
  <cp:lastModifiedBy>Piotr PT. Tarasiuk</cp:lastModifiedBy>
  <cp:revision>133</cp:revision>
  <cp:lastPrinted>2024-06-19T08:35:00Z</cp:lastPrinted>
  <dcterms:created xsi:type="dcterms:W3CDTF">2017-04-04T09:16:00Z</dcterms:created>
  <dcterms:modified xsi:type="dcterms:W3CDTF">2024-06-25T06:01:00Z</dcterms:modified>
</cp:coreProperties>
</file>